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9EF" w:rsidRPr="007E0488" w:rsidRDefault="00BD78FA" w:rsidP="00066A2E">
      <w:pPr>
        <w:keepNext/>
        <w:tabs>
          <w:tab w:val="left" w:pos="0"/>
        </w:tabs>
        <w:spacing w:before="120" w:after="120"/>
        <w:jc w:val="center"/>
        <w:rPr>
          <w:i/>
        </w:rPr>
      </w:pPr>
      <w:r>
        <w:rPr>
          <w:noProof/>
        </w:rPr>
        <w:drawing>
          <wp:inline distT="0" distB="0" distL="0" distR="0">
            <wp:extent cx="510540" cy="670560"/>
            <wp:effectExtent l="1905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9EF" w:rsidRPr="006B5DE0" w:rsidRDefault="003209EF" w:rsidP="00066A2E">
      <w:pPr>
        <w:pStyle w:val="a4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>ТЕПЛИЦЬКА СІЛЬСЬКА РАДА</w:t>
      </w:r>
    </w:p>
    <w:p w:rsidR="003209EF" w:rsidRPr="006B5DE0" w:rsidRDefault="003209EF" w:rsidP="00066A2E">
      <w:pPr>
        <w:pStyle w:val="a4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БОЛГРАДСЬКОГО</w:t>
      </w:r>
      <w:r w:rsidRPr="006B5DE0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РАЙОНУ   ОДЕСЬКОЇ ОБЛАСТІ</w:t>
      </w:r>
    </w:p>
    <w:p w:rsidR="003209EF" w:rsidRPr="006B5DE0" w:rsidRDefault="00066A2E" w:rsidP="00066A2E">
      <w:pPr>
        <w:keepNext/>
        <w:tabs>
          <w:tab w:val="left" w:pos="993"/>
        </w:tabs>
        <w:spacing w:before="120" w:after="120"/>
        <w:ind w:left="567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                </w:t>
      </w:r>
      <w:r w:rsidR="003209EF" w:rsidRPr="006B5DE0">
        <w:rPr>
          <w:b/>
          <w:sz w:val="28"/>
          <w:szCs w:val="28"/>
        </w:rPr>
        <w:t>ВИКОНАВЧИЙ КОМІТЕТ</w:t>
      </w:r>
    </w:p>
    <w:p w:rsidR="006B2B9E" w:rsidRPr="003209EF" w:rsidRDefault="00066A2E" w:rsidP="00066A2E">
      <w:pPr>
        <w:keepNext/>
        <w:tabs>
          <w:tab w:val="left" w:pos="993"/>
        </w:tabs>
        <w:spacing w:before="120" w:after="120" w:line="360" w:lineRule="auto"/>
        <w:ind w:left="567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</w:t>
      </w:r>
      <w:r w:rsidR="00A441A7">
        <w:rPr>
          <w:b/>
          <w:sz w:val="28"/>
          <w:szCs w:val="28"/>
          <w:lang w:val="uk-UA"/>
        </w:rPr>
        <w:t xml:space="preserve">                              </w:t>
      </w:r>
      <w:r w:rsidR="00FF1FC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="0054140D">
        <w:rPr>
          <w:b/>
          <w:sz w:val="28"/>
          <w:szCs w:val="28"/>
          <w:lang w:val="uk-UA"/>
        </w:rPr>
        <w:t xml:space="preserve">  </w:t>
      </w:r>
      <w:r w:rsidR="003209EF">
        <w:rPr>
          <w:b/>
          <w:sz w:val="28"/>
          <w:szCs w:val="28"/>
        </w:rPr>
        <w:t>РІШЕНН</w:t>
      </w:r>
      <w:r w:rsidR="003209EF" w:rsidRPr="006B5DE0">
        <w:rPr>
          <w:b/>
          <w:sz w:val="28"/>
          <w:szCs w:val="28"/>
        </w:rPr>
        <w:t>Я</w:t>
      </w:r>
    </w:p>
    <w:p w:rsidR="006B2B9E" w:rsidRPr="006B2B9E" w:rsidRDefault="004E4BCB" w:rsidP="003961D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роботу відділу надання соціальних послуг</w:t>
      </w:r>
    </w:p>
    <w:p w:rsidR="003961DC" w:rsidRDefault="003961DC" w:rsidP="003961D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Теплицької сільської ради </w:t>
      </w:r>
      <w:r w:rsidR="00902B86">
        <w:rPr>
          <w:b/>
          <w:sz w:val="28"/>
          <w:szCs w:val="28"/>
          <w:lang w:val="uk-UA"/>
        </w:rPr>
        <w:t>за</w:t>
      </w:r>
      <w:r w:rsidR="004B2E53">
        <w:rPr>
          <w:b/>
          <w:sz w:val="28"/>
          <w:szCs w:val="28"/>
          <w:lang w:val="uk-UA"/>
        </w:rPr>
        <w:t xml:space="preserve"> 2025</w:t>
      </w:r>
      <w:r w:rsidR="00A441A7">
        <w:rPr>
          <w:b/>
          <w:sz w:val="28"/>
          <w:szCs w:val="28"/>
          <w:lang w:val="uk-UA"/>
        </w:rPr>
        <w:t xml:space="preserve"> рік</w:t>
      </w:r>
    </w:p>
    <w:p w:rsidR="006B2B9E" w:rsidRPr="006B2B9E" w:rsidRDefault="007F0086" w:rsidP="003961DC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4E4BCB" w:rsidRDefault="004E4BCB" w:rsidP="00CA3087">
      <w:pPr>
        <w:suppressAutoHyphens/>
        <w:jc w:val="both"/>
        <w:rPr>
          <w:sz w:val="28"/>
          <w:szCs w:val="28"/>
          <w:lang w:val="uk-UA"/>
        </w:rPr>
      </w:pPr>
      <w:r>
        <w:rPr>
          <w:color w:val="1D1D1B"/>
          <w:sz w:val="28"/>
          <w:szCs w:val="28"/>
          <w:bdr w:val="none" w:sz="0" w:space="0" w:color="auto" w:frame="1"/>
          <w:lang w:val="uk-UA"/>
        </w:rPr>
        <w:t xml:space="preserve">       К</w:t>
      </w:r>
      <w:r>
        <w:rPr>
          <w:color w:val="202020"/>
          <w:sz w:val="28"/>
          <w:szCs w:val="28"/>
          <w:bdr w:val="none" w:sz="0" w:space="0" w:color="auto" w:frame="1"/>
          <w:lang w:val="uk-UA"/>
        </w:rPr>
        <w:t>еруючись статтею 34 Закону України</w:t>
      </w:r>
      <w:r>
        <w:rPr>
          <w:color w:val="1D1D1B"/>
          <w:sz w:val="28"/>
          <w:szCs w:val="28"/>
          <w:bdr w:val="none" w:sz="0" w:space="0" w:color="auto" w:frame="1"/>
          <w:lang w:val="uk-UA"/>
        </w:rPr>
        <w:t> </w:t>
      </w:r>
      <w:r>
        <w:rPr>
          <w:color w:val="202020"/>
          <w:sz w:val="28"/>
          <w:szCs w:val="28"/>
          <w:bdr w:val="none" w:sz="0" w:space="0" w:color="auto" w:frame="1"/>
          <w:lang w:val="uk-UA"/>
        </w:rPr>
        <w:t xml:space="preserve"> «Про місцеве самоврядування в Україні», </w:t>
      </w:r>
      <w:r>
        <w:rPr>
          <w:sz w:val="28"/>
          <w:szCs w:val="28"/>
          <w:lang w:val="uk-UA"/>
        </w:rPr>
        <w:t>з метою забезпечення конституційного права осіб на соціальний захист, адресного спрямування соціальної підтримки та раціонального використання бюджетних коштів,</w:t>
      </w:r>
      <w:r w:rsidR="005414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заслухавши звіт начальника відділу надання соціальних послуг сільської ради, </w:t>
      </w:r>
      <w:r w:rsidR="0054140D">
        <w:rPr>
          <w:sz w:val="28"/>
          <w:szCs w:val="28"/>
          <w:lang w:val="uk-UA"/>
        </w:rPr>
        <w:t xml:space="preserve">Ольги </w:t>
      </w:r>
      <w:r>
        <w:rPr>
          <w:sz w:val="28"/>
          <w:szCs w:val="28"/>
          <w:lang w:val="uk-UA"/>
        </w:rPr>
        <w:t>Дімової</w:t>
      </w:r>
      <w:r w:rsidR="0054140D">
        <w:rPr>
          <w:sz w:val="28"/>
          <w:szCs w:val="28"/>
          <w:lang w:val="uk-UA"/>
        </w:rPr>
        <w:t xml:space="preserve">, виконавчий комітет </w:t>
      </w:r>
      <w:r>
        <w:rPr>
          <w:sz w:val="28"/>
          <w:szCs w:val="28"/>
          <w:lang w:val="uk-UA"/>
        </w:rPr>
        <w:t xml:space="preserve"> сільської ради</w:t>
      </w:r>
    </w:p>
    <w:p w:rsidR="004E4BCB" w:rsidRDefault="004E4BCB" w:rsidP="00CA3087">
      <w:pPr>
        <w:shd w:val="clear" w:color="auto" w:fill="FFFFFF"/>
        <w:suppressAutoHyphens/>
        <w:spacing w:line="0" w:lineRule="atLeast"/>
        <w:jc w:val="both"/>
        <w:rPr>
          <w:color w:val="1D1D1B"/>
          <w:sz w:val="28"/>
          <w:szCs w:val="28"/>
          <w:lang w:val="uk-UA"/>
        </w:rPr>
      </w:pPr>
      <w:r>
        <w:rPr>
          <w:color w:val="1D1D1B"/>
          <w:sz w:val="28"/>
          <w:szCs w:val="28"/>
          <w:lang w:val="uk-UA"/>
        </w:rPr>
        <w:t> </w:t>
      </w:r>
    </w:p>
    <w:p w:rsidR="004E4BCB" w:rsidRDefault="004E4BCB" w:rsidP="00CA3087">
      <w:pPr>
        <w:shd w:val="clear" w:color="auto" w:fill="FFFFFF"/>
        <w:suppressAutoHyphens/>
        <w:spacing w:line="0" w:lineRule="atLeast"/>
        <w:jc w:val="both"/>
        <w:rPr>
          <w:b/>
          <w:color w:val="1D1D1B"/>
          <w:sz w:val="28"/>
          <w:szCs w:val="28"/>
          <w:lang w:val="uk-UA"/>
        </w:rPr>
      </w:pPr>
      <w:r>
        <w:rPr>
          <w:b/>
          <w:color w:val="202020"/>
          <w:sz w:val="28"/>
          <w:szCs w:val="28"/>
          <w:bdr w:val="none" w:sz="0" w:space="0" w:color="auto" w:frame="1"/>
          <w:lang w:val="uk-UA"/>
        </w:rPr>
        <w:t>ВИРІШИВ:</w:t>
      </w:r>
    </w:p>
    <w:p w:rsidR="004E4BCB" w:rsidRDefault="004E4BCB" w:rsidP="00CA3087">
      <w:pPr>
        <w:suppressAutoHyphens/>
        <w:spacing w:line="0" w:lineRule="atLeast"/>
        <w:jc w:val="both"/>
        <w:rPr>
          <w:bCs/>
          <w:color w:val="000000"/>
          <w:sz w:val="28"/>
          <w:szCs w:val="28"/>
          <w:lang w:val="uk-UA"/>
        </w:rPr>
      </w:pPr>
    </w:p>
    <w:p w:rsidR="004E4BCB" w:rsidRDefault="004E4BCB" w:rsidP="00924165">
      <w:pPr>
        <w:suppressAutoHyphens/>
        <w:spacing w:line="0" w:lineRule="atLeast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1.</w:t>
      </w:r>
      <w:r w:rsidR="00AE3FC2">
        <w:rPr>
          <w:bCs/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Звіт п</w:t>
      </w:r>
      <w:r>
        <w:rPr>
          <w:bCs/>
          <w:color w:val="202020"/>
          <w:sz w:val="28"/>
          <w:szCs w:val="28"/>
          <w:bdr w:val="none" w:sz="0" w:space="0" w:color="auto" w:frame="1"/>
          <w:lang w:val="uk-UA"/>
        </w:rPr>
        <w:t xml:space="preserve">ро </w:t>
      </w:r>
      <w:r w:rsidR="00AE3FC2">
        <w:rPr>
          <w:bCs/>
          <w:color w:val="202020"/>
          <w:sz w:val="28"/>
          <w:szCs w:val="28"/>
          <w:bdr w:val="none" w:sz="0" w:space="0" w:color="auto" w:frame="1"/>
          <w:lang w:val="uk-UA"/>
        </w:rPr>
        <w:t>роботу відділу</w:t>
      </w:r>
      <w:r>
        <w:rPr>
          <w:bCs/>
          <w:color w:val="202020"/>
          <w:sz w:val="28"/>
          <w:szCs w:val="28"/>
          <w:bdr w:val="none" w:sz="0" w:space="0" w:color="auto" w:frame="1"/>
          <w:lang w:val="uk-UA"/>
        </w:rPr>
        <w:t xml:space="preserve"> надання соціальних послуг виконавчого комітету</w:t>
      </w:r>
      <w:r w:rsidR="005F17C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сільської ради за</w:t>
      </w:r>
      <w:r w:rsidR="00C40508">
        <w:rPr>
          <w:sz w:val="28"/>
          <w:szCs w:val="28"/>
          <w:lang w:val="uk-UA"/>
        </w:rPr>
        <w:t xml:space="preserve"> </w:t>
      </w:r>
      <w:r w:rsidR="004B2E53">
        <w:rPr>
          <w:sz w:val="28"/>
          <w:szCs w:val="28"/>
          <w:lang w:val="uk-UA"/>
        </w:rPr>
        <w:t xml:space="preserve"> 2025</w:t>
      </w:r>
      <w:r w:rsidR="008944CD">
        <w:rPr>
          <w:sz w:val="28"/>
          <w:szCs w:val="28"/>
          <w:lang w:val="uk-UA"/>
        </w:rPr>
        <w:t xml:space="preserve"> р</w:t>
      </w:r>
      <w:r w:rsidR="00C40508">
        <w:rPr>
          <w:sz w:val="28"/>
          <w:szCs w:val="28"/>
          <w:lang w:val="uk-UA"/>
        </w:rPr>
        <w:t>ік</w:t>
      </w:r>
      <w:r w:rsidR="008944CD">
        <w:rPr>
          <w:bCs/>
          <w:color w:val="000000"/>
          <w:sz w:val="28"/>
          <w:szCs w:val="28"/>
          <w:lang w:val="uk-UA"/>
        </w:rPr>
        <w:t xml:space="preserve"> прийняти до відома</w:t>
      </w:r>
      <w:r w:rsidR="007D3A45">
        <w:rPr>
          <w:bCs/>
          <w:color w:val="000000"/>
          <w:sz w:val="28"/>
          <w:szCs w:val="28"/>
          <w:lang w:val="uk-UA"/>
        </w:rPr>
        <w:t>.</w:t>
      </w:r>
    </w:p>
    <w:p w:rsidR="004E4BCB" w:rsidRDefault="004E4BCB" w:rsidP="00924165">
      <w:pPr>
        <w:suppressAutoHyphens/>
        <w:spacing w:line="0" w:lineRule="atLeast"/>
        <w:ind w:left="720"/>
        <w:jc w:val="both"/>
        <w:rPr>
          <w:bCs/>
          <w:color w:val="000000"/>
          <w:sz w:val="28"/>
          <w:szCs w:val="28"/>
          <w:lang w:val="uk-UA"/>
        </w:rPr>
      </w:pPr>
    </w:p>
    <w:p w:rsidR="004E4BCB" w:rsidRPr="00152A2E" w:rsidRDefault="00FF1FC3" w:rsidP="00152A2E">
      <w:pPr>
        <w:suppressAutoHyphens/>
        <w:jc w:val="both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2. </w:t>
      </w:r>
      <w:r w:rsidR="004E4BCB">
        <w:rPr>
          <w:bCs/>
          <w:color w:val="000000"/>
          <w:sz w:val="28"/>
          <w:szCs w:val="28"/>
          <w:lang w:val="uk-UA"/>
        </w:rPr>
        <w:t>Відділу надання соціальних послуг</w:t>
      </w:r>
      <w:r w:rsidR="007D3A45">
        <w:rPr>
          <w:bCs/>
          <w:color w:val="000000"/>
          <w:sz w:val="28"/>
          <w:szCs w:val="28"/>
          <w:lang w:val="uk-UA"/>
        </w:rPr>
        <w:t xml:space="preserve"> сільської ради</w:t>
      </w:r>
      <w:r w:rsidR="004E4BCB">
        <w:rPr>
          <w:bCs/>
          <w:color w:val="000000"/>
          <w:sz w:val="28"/>
          <w:szCs w:val="28"/>
          <w:lang w:val="uk-UA"/>
        </w:rPr>
        <w:t xml:space="preserve"> проводити</w:t>
      </w:r>
      <w:r w:rsidR="004E4BCB">
        <w:rPr>
          <w:color w:val="000000"/>
          <w:sz w:val="24"/>
          <w:szCs w:val="24"/>
          <w:lang w:val="uk-UA"/>
        </w:rPr>
        <w:t xml:space="preserve">  </w:t>
      </w:r>
      <w:r w:rsidR="004E4BCB">
        <w:rPr>
          <w:color w:val="000000"/>
          <w:sz w:val="28"/>
          <w:szCs w:val="28"/>
          <w:lang w:val="uk-UA"/>
        </w:rPr>
        <w:t>інформаційно-просвітницьку </w:t>
      </w:r>
      <w:r w:rsidR="004E4BCB">
        <w:rPr>
          <w:bCs/>
          <w:color w:val="000000"/>
          <w:sz w:val="28"/>
          <w:szCs w:val="28"/>
          <w:lang w:val="uk-UA"/>
        </w:rPr>
        <w:t xml:space="preserve"> роботу серед населення</w:t>
      </w:r>
      <w:r w:rsidR="00152A2E">
        <w:rPr>
          <w:bCs/>
          <w:color w:val="000000"/>
          <w:sz w:val="28"/>
          <w:szCs w:val="28"/>
          <w:lang w:val="uk-UA"/>
        </w:rPr>
        <w:t xml:space="preserve"> та </w:t>
      </w:r>
      <w:r w:rsidR="00F44538" w:rsidRPr="00152A2E">
        <w:rPr>
          <w:sz w:val="28"/>
          <w:szCs w:val="28"/>
          <w:lang w:val="uk-UA"/>
        </w:rPr>
        <w:t xml:space="preserve">моніторинг законодавства та нормативно-правових актів з метою удосконалення роботи по наданню </w:t>
      </w:r>
      <w:r w:rsidR="00152A2E">
        <w:rPr>
          <w:sz w:val="28"/>
          <w:szCs w:val="28"/>
          <w:lang w:val="uk-UA"/>
        </w:rPr>
        <w:t>соціальних</w:t>
      </w:r>
      <w:r w:rsidR="00F44538" w:rsidRPr="00152A2E">
        <w:rPr>
          <w:sz w:val="28"/>
          <w:szCs w:val="28"/>
          <w:lang w:val="uk-UA"/>
        </w:rPr>
        <w:t xml:space="preserve"> послуг;</w:t>
      </w:r>
    </w:p>
    <w:p w:rsidR="00617F58" w:rsidRDefault="00617F58" w:rsidP="00924165">
      <w:pPr>
        <w:suppressAutoHyphens/>
        <w:jc w:val="both"/>
        <w:rPr>
          <w:sz w:val="28"/>
          <w:szCs w:val="28"/>
          <w:lang w:val="uk-UA"/>
        </w:rPr>
      </w:pPr>
    </w:p>
    <w:p w:rsidR="004E4BCB" w:rsidRDefault="00F37546" w:rsidP="00924165">
      <w:pPr>
        <w:suppressAutoHyphens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4E4BCB">
        <w:rPr>
          <w:sz w:val="28"/>
          <w:szCs w:val="28"/>
          <w:lang w:val="uk-UA"/>
        </w:rPr>
        <w:t xml:space="preserve">Контроль за виконанням рішення покласти на заступника сільського     голови з питань діяльності виконавчих органів  </w:t>
      </w:r>
      <w:r w:rsidR="00D06140">
        <w:rPr>
          <w:sz w:val="28"/>
          <w:szCs w:val="28"/>
          <w:lang w:val="uk-UA"/>
        </w:rPr>
        <w:t xml:space="preserve">Володимира </w:t>
      </w:r>
      <w:r w:rsidR="004E4BCB">
        <w:rPr>
          <w:sz w:val="28"/>
          <w:szCs w:val="28"/>
          <w:lang w:val="uk-UA"/>
        </w:rPr>
        <w:t>Портянко</w:t>
      </w:r>
      <w:r w:rsidR="00924165">
        <w:rPr>
          <w:sz w:val="28"/>
          <w:szCs w:val="28"/>
          <w:lang w:val="uk-UA"/>
        </w:rPr>
        <w:t>.</w:t>
      </w:r>
    </w:p>
    <w:p w:rsidR="006B2B9E" w:rsidRPr="006B2B9E" w:rsidRDefault="006B2B9E" w:rsidP="00924165">
      <w:pPr>
        <w:suppressAutoHyphens/>
        <w:jc w:val="both"/>
        <w:rPr>
          <w:sz w:val="28"/>
          <w:szCs w:val="28"/>
          <w:lang w:val="uk-UA"/>
        </w:rPr>
      </w:pPr>
    </w:p>
    <w:p w:rsidR="004B2E53" w:rsidRDefault="004B2E53" w:rsidP="005F17C7">
      <w:pPr>
        <w:pStyle w:val="a8"/>
        <w:spacing w:after="0"/>
        <w:ind w:left="0"/>
        <w:jc w:val="both"/>
        <w:rPr>
          <w:b/>
          <w:sz w:val="28"/>
          <w:szCs w:val="28"/>
        </w:rPr>
      </w:pPr>
    </w:p>
    <w:p w:rsidR="004B2E53" w:rsidRDefault="004B2E53" w:rsidP="005F17C7">
      <w:pPr>
        <w:pStyle w:val="a8"/>
        <w:spacing w:after="0"/>
        <w:ind w:left="0"/>
        <w:jc w:val="both"/>
        <w:rPr>
          <w:b/>
          <w:sz w:val="28"/>
          <w:szCs w:val="28"/>
        </w:rPr>
      </w:pPr>
    </w:p>
    <w:p w:rsidR="004B2E53" w:rsidRDefault="004B2E53" w:rsidP="005F17C7">
      <w:pPr>
        <w:pStyle w:val="a8"/>
        <w:spacing w:after="0"/>
        <w:ind w:left="0"/>
        <w:jc w:val="both"/>
        <w:rPr>
          <w:b/>
          <w:sz w:val="28"/>
          <w:szCs w:val="28"/>
        </w:rPr>
      </w:pPr>
    </w:p>
    <w:p w:rsidR="005F17C7" w:rsidRPr="00235BB4" w:rsidRDefault="005F17C7" w:rsidP="005F17C7">
      <w:pPr>
        <w:pStyle w:val="a8"/>
        <w:spacing w:after="0"/>
        <w:ind w:left="0"/>
        <w:jc w:val="both"/>
        <w:rPr>
          <w:b/>
        </w:rPr>
      </w:pPr>
      <w:r w:rsidRPr="00235BB4">
        <w:rPr>
          <w:b/>
          <w:sz w:val="28"/>
          <w:szCs w:val="28"/>
        </w:rPr>
        <w:t xml:space="preserve">Сільський голова                                        </w:t>
      </w:r>
      <w:r w:rsidR="00294BA2">
        <w:rPr>
          <w:b/>
          <w:sz w:val="28"/>
          <w:szCs w:val="28"/>
        </w:rPr>
        <w:t xml:space="preserve">  </w:t>
      </w:r>
      <w:r w:rsidRPr="00235BB4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 </w:t>
      </w:r>
      <w:r w:rsidRPr="00235BB4">
        <w:rPr>
          <w:b/>
          <w:sz w:val="28"/>
          <w:szCs w:val="28"/>
        </w:rPr>
        <w:t xml:space="preserve"> Іван  ЛЕОНТЬЄВ</w:t>
      </w:r>
    </w:p>
    <w:p w:rsidR="005F17C7" w:rsidRPr="00235BB4" w:rsidRDefault="005F17C7" w:rsidP="005F17C7">
      <w:pPr>
        <w:rPr>
          <w:b/>
        </w:rPr>
      </w:pPr>
    </w:p>
    <w:p w:rsidR="005F17C7" w:rsidRPr="005F17C7" w:rsidRDefault="005F17C7" w:rsidP="005F17C7">
      <w:pPr>
        <w:rPr>
          <w:b/>
          <w:sz w:val="28"/>
          <w:szCs w:val="28"/>
          <w:lang w:val="uk-UA"/>
        </w:rPr>
      </w:pPr>
      <w:r w:rsidRPr="00235BB4">
        <w:rPr>
          <w:b/>
          <w:sz w:val="28"/>
          <w:szCs w:val="28"/>
        </w:rPr>
        <w:t xml:space="preserve">                </w:t>
      </w:r>
    </w:p>
    <w:p w:rsidR="005F17C7" w:rsidRPr="00235BB4" w:rsidRDefault="005F17C7" w:rsidP="005F17C7">
      <w:pPr>
        <w:rPr>
          <w:b/>
          <w:sz w:val="28"/>
        </w:rPr>
      </w:pPr>
      <w:r>
        <w:rPr>
          <w:b/>
          <w:sz w:val="28"/>
          <w:szCs w:val="28"/>
        </w:rPr>
        <w:t xml:space="preserve">      </w:t>
      </w:r>
      <w:r w:rsidRPr="00235BB4">
        <w:rPr>
          <w:b/>
          <w:sz w:val="28"/>
          <w:szCs w:val="28"/>
        </w:rPr>
        <w:t xml:space="preserve"> </w:t>
      </w:r>
      <w:r w:rsidR="00294BA2">
        <w:rPr>
          <w:b/>
          <w:sz w:val="28"/>
          <w:szCs w:val="28"/>
        </w:rPr>
        <w:t>2</w:t>
      </w:r>
      <w:r w:rsidR="00294BA2">
        <w:rPr>
          <w:b/>
          <w:sz w:val="28"/>
          <w:szCs w:val="28"/>
          <w:lang w:val="uk-UA"/>
        </w:rPr>
        <w:t>0</w:t>
      </w:r>
      <w:r w:rsidRPr="00421861">
        <w:rPr>
          <w:b/>
          <w:sz w:val="28"/>
          <w:szCs w:val="28"/>
        </w:rPr>
        <w:t xml:space="preserve"> </w:t>
      </w:r>
      <w:r w:rsidR="00294BA2">
        <w:rPr>
          <w:b/>
          <w:sz w:val="28"/>
          <w:szCs w:val="28"/>
        </w:rPr>
        <w:t>лютого 202</w:t>
      </w:r>
      <w:r w:rsidR="00294BA2">
        <w:rPr>
          <w:b/>
          <w:sz w:val="28"/>
          <w:szCs w:val="28"/>
          <w:lang w:val="uk-UA"/>
        </w:rPr>
        <w:t>6</w:t>
      </w:r>
      <w:r w:rsidRPr="00235BB4">
        <w:rPr>
          <w:b/>
          <w:sz w:val="28"/>
          <w:szCs w:val="28"/>
        </w:rPr>
        <w:t xml:space="preserve"> року</w:t>
      </w:r>
    </w:p>
    <w:p w:rsidR="005F17C7" w:rsidRDefault="005F17C7" w:rsidP="005F17C7">
      <w:pPr>
        <w:rPr>
          <w:b/>
          <w:sz w:val="28"/>
          <w:szCs w:val="28"/>
        </w:rPr>
      </w:pPr>
      <w:r w:rsidRPr="00235BB4">
        <w:rPr>
          <w:b/>
          <w:sz w:val="28"/>
          <w:szCs w:val="28"/>
        </w:rPr>
        <w:t xml:space="preserve">        </w:t>
      </w:r>
    </w:p>
    <w:p w:rsidR="005F17C7" w:rsidRPr="00235BB4" w:rsidRDefault="005F17C7" w:rsidP="005F17C7">
      <w:pPr>
        <w:rPr>
          <w:b/>
        </w:rPr>
      </w:pPr>
      <w:r>
        <w:rPr>
          <w:b/>
          <w:sz w:val="28"/>
          <w:szCs w:val="28"/>
        </w:rPr>
        <w:t xml:space="preserve">         </w:t>
      </w:r>
      <w:r w:rsidRPr="00235BB4">
        <w:rPr>
          <w:b/>
          <w:sz w:val="28"/>
          <w:szCs w:val="28"/>
        </w:rPr>
        <w:t xml:space="preserve"> № </w:t>
      </w:r>
      <w:r w:rsidR="00294BA2">
        <w:rPr>
          <w:b/>
          <w:sz w:val="28"/>
          <w:szCs w:val="28"/>
          <w:lang w:val="uk-UA"/>
        </w:rPr>
        <w:t>16</w:t>
      </w:r>
      <w:r w:rsidRPr="00235BB4">
        <w:rPr>
          <w:b/>
          <w:sz w:val="28"/>
          <w:szCs w:val="28"/>
        </w:rPr>
        <w:t xml:space="preserve"> -VІІІ</w:t>
      </w:r>
    </w:p>
    <w:p w:rsidR="0041708B" w:rsidRPr="003200D6" w:rsidRDefault="0041708B" w:rsidP="0041708B">
      <w:pPr>
        <w:rPr>
          <w:sz w:val="28"/>
          <w:szCs w:val="28"/>
          <w:lang w:val="uk-UA"/>
        </w:rPr>
      </w:pPr>
    </w:p>
    <w:p w:rsidR="00793247" w:rsidRDefault="00793247">
      <w:pPr>
        <w:tabs>
          <w:tab w:val="left" w:pos="3180"/>
        </w:tabs>
        <w:rPr>
          <w:sz w:val="28"/>
          <w:lang w:val="uk-UA"/>
        </w:rPr>
      </w:pPr>
    </w:p>
    <w:sectPr w:rsidR="00793247" w:rsidSect="0054140D">
      <w:pgSz w:w="11906" w:h="16838"/>
      <w:pgMar w:top="709" w:right="851" w:bottom="851" w:left="184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657F6"/>
    <w:multiLevelType w:val="hybridMultilevel"/>
    <w:tmpl w:val="2668F08A"/>
    <w:lvl w:ilvl="0" w:tplc="17F2F73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">
    <w:nsid w:val="38CC2C62"/>
    <w:multiLevelType w:val="hybridMultilevel"/>
    <w:tmpl w:val="66FEB760"/>
    <w:lvl w:ilvl="0" w:tplc="3F20151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D9D755F"/>
    <w:multiLevelType w:val="hybridMultilevel"/>
    <w:tmpl w:val="F7B810CE"/>
    <w:lvl w:ilvl="0" w:tplc="BD46C64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45D23EBA"/>
    <w:multiLevelType w:val="hybridMultilevel"/>
    <w:tmpl w:val="505C55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985CB5"/>
    <w:multiLevelType w:val="hybridMultilevel"/>
    <w:tmpl w:val="19A67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8F609B"/>
    <w:multiLevelType w:val="hybridMultilevel"/>
    <w:tmpl w:val="101C6DE0"/>
    <w:lvl w:ilvl="0" w:tplc="A66027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713753"/>
    <w:multiLevelType w:val="hybridMultilevel"/>
    <w:tmpl w:val="B3B01576"/>
    <w:lvl w:ilvl="0" w:tplc="1000000F">
      <w:start w:val="1"/>
      <w:numFmt w:val="decimal"/>
      <w:lvlText w:val="%1."/>
      <w:lvlJc w:val="left"/>
      <w:pPr>
        <w:ind w:left="360" w:hanging="360"/>
      </w:pPr>
    </w:lvl>
    <w:lvl w:ilvl="1" w:tplc="1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noPunctuationKerning/>
  <w:characterSpacingControl w:val="doNotCompress"/>
  <w:compat/>
  <w:rsids>
    <w:rsidRoot w:val="004367FA"/>
    <w:rsid w:val="00012906"/>
    <w:rsid w:val="00023776"/>
    <w:rsid w:val="00037819"/>
    <w:rsid w:val="00055774"/>
    <w:rsid w:val="00066A2E"/>
    <w:rsid w:val="00073D08"/>
    <w:rsid w:val="0008607E"/>
    <w:rsid w:val="000B22B2"/>
    <w:rsid w:val="000D46C5"/>
    <w:rsid w:val="000E6D86"/>
    <w:rsid w:val="000F31BA"/>
    <w:rsid w:val="00152A2E"/>
    <w:rsid w:val="00195979"/>
    <w:rsid w:val="001A046B"/>
    <w:rsid w:val="002209AA"/>
    <w:rsid w:val="002252AE"/>
    <w:rsid w:val="00277A33"/>
    <w:rsid w:val="00294BA2"/>
    <w:rsid w:val="002A0968"/>
    <w:rsid w:val="002B3B26"/>
    <w:rsid w:val="003100F3"/>
    <w:rsid w:val="003200D6"/>
    <w:rsid w:val="003209EF"/>
    <w:rsid w:val="00327EA8"/>
    <w:rsid w:val="00341F83"/>
    <w:rsid w:val="00364436"/>
    <w:rsid w:val="003961DC"/>
    <w:rsid w:val="0039708A"/>
    <w:rsid w:val="003C147F"/>
    <w:rsid w:val="003D5139"/>
    <w:rsid w:val="003D5900"/>
    <w:rsid w:val="0041708B"/>
    <w:rsid w:val="004367FA"/>
    <w:rsid w:val="004564DD"/>
    <w:rsid w:val="00462A08"/>
    <w:rsid w:val="00470C2B"/>
    <w:rsid w:val="004A2370"/>
    <w:rsid w:val="004B2E53"/>
    <w:rsid w:val="004D0E88"/>
    <w:rsid w:val="004D12DC"/>
    <w:rsid w:val="004E4BCB"/>
    <w:rsid w:val="00506D83"/>
    <w:rsid w:val="00533A24"/>
    <w:rsid w:val="0054140D"/>
    <w:rsid w:val="00542C68"/>
    <w:rsid w:val="00564323"/>
    <w:rsid w:val="00572A92"/>
    <w:rsid w:val="005D768E"/>
    <w:rsid w:val="005E73A9"/>
    <w:rsid w:val="005F17C7"/>
    <w:rsid w:val="00617F58"/>
    <w:rsid w:val="0064131B"/>
    <w:rsid w:val="0068354E"/>
    <w:rsid w:val="00691E3F"/>
    <w:rsid w:val="00692151"/>
    <w:rsid w:val="006A6568"/>
    <w:rsid w:val="006B2B9E"/>
    <w:rsid w:val="006D6666"/>
    <w:rsid w:val="006D72BC"/>
    <w:rsid w:val="00730579"/>
    <w:rsid w:val="007467D6"/>
    <w:rsid w:val="00774F6C"/>
    <w:rsid w:val="00793247"/>
    <w:rsid w:val="007A2130"/>
    <w:rsid w:val="007D3A45"/>
    <w:rsid w:val="007F0086"/>
    <w:rsid w:val="0080197D"/>
    <w:rsid w:val="00811157"/>
    <w:rsid w:val="0085410B"/>
    <w:rsid w:val="00855850"/>
    <w:rsid w:val="00856A93"/>
    <w:rsid w:val="00861653"/>
    <w:rsid w:val="008637A0"/>
    <w:rsid w:val="00866679"/>
    <w:rsid w:val="008944CD"/>
    <w:rsid w:val="00897479"/>
    <w:rsid w:val="008A73CB"/>
    <w:rsid w:val="008B0CF0"/>
    <w:rsid w:val="00902B86"/>
    <w:rsid w:val="0090767A"/>
    <w:rsid w:val="00924165"/>
    <w:rsid w:val="00976735"/>
    <w:rsid w:val="00983C36"/>
    <w:rsid w:val="009954B3"/>
    <w:rsid w:val="009B7386"/>
    <w:rsid w:val="009D6813"/>
    <w:rsid w:val="009F5BB4"/>
    <w:rsid w:val="00A00D01"/>
    <w:rsid w:val="00A225D4"/>
    <w:rsid w:val="00A441A7"/>
    <w:rsid w:val="00A630BB"/>
    <w:rsid w:val="00A6505B"/>
    <w:rsid w:val="00A70938"/>
    <w:rsid w:val="00A8160A"/>
    <w:rsid w:val="00A85F65"/>
    <w:rsid w:val="00AD426B"/>
    <w:rsid w:val="00AE1B8A"/>
    <w:rsid w:val="00AE3FC2"/>
    <w:rsid w:val="00B10DCE"/>
    <w:rsid w:val="00B21964"/>
    <w:rsid w:val="00B2309E"/>
    <w:rsid w:val="00B304B2"/>
    <w:rsid w:val="00B502A4"/>
    <w:rsid w:val="00B77970"/>
    <w:rsid w:val="00B84621"/>
    <w:rsid w:val="00BB1103"/>
    <w:rsid w:val="00BC19A7"/>
    <w:rsid w:val="00BD70BA"/>
    <w:rsid w:val="00BD78FA"/>
    <w:rsid w:val="00C40508"/>
    <w:rsid w:val="00C5097C"/>
    <w:rsid w:val="00C57300"/>
    <w:rsid w:val="00CA3087"/>
    <w:rsid w:val="00CB26E0"/>
    <w:rsid w:val="00CC1E3B"/>
    <w:rsid w:val="00CF13A2"/>
    <w:rsid w:val="00D03595"/>
    <w:rsid w:val="00D06140"/>
    <w:rsid w:val="00D35976"/>
    <w:rsid w:val="00DE7BB3"/>
    <w:rsid w:val="00DF7603"/>
    <w:rsid w:val="00E83EA8"/>
    <w:rsid w:val="00EA3566"/>
    <w:rsid w:val="00EC5A5F"/>
    <w:rsid w:val="00ED17D4"/>
    <w:rsid w:val="00EE04F4"/>
    <w:rsid w:val="00EE329D"/>
    <w:rsid w:val="00EE69EB"/>
    <w:rsid w:val="00EF58D3"/>
    <w:rsid w:val="00F17E13"/>
    <w:rsid w:val="00F37546"/>
    <w:rsid w:val="00F44538"/>
    <w:rsid w:val="00F91FFE"/>
    <w:rsid w:val="00FE1C65"/>
    <w:rsid w:val="00FF0461"/>
    <w:rsid w:val="00FF1FC3"/>
    <w:rsid w:val="00FF5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BB4"/>
    <w:rPr>
      <w:sz w:val="52"/>
      <w:szCs w:val="10"/>
    </w:rPr>
  </w:style>
  <w:style w:type="paragraph" w:styleId="1">
    <w:name w:val="heading 1"/>
    <w:basedOn w:val="a"/>
    <w:next w:val="a"/>
    <w:qFormat/>
    <w:rsid w:val="009F5BB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F5BB4"/>
    <w:rPr>
      <w:sz w:val="24"/>
    </w:rPr>
  </w:style>
  <w:style w:type="paragraph" w:styleId="2">
    <w:name w:val="Body Text 2"/>
    <w:basedOn w:val="a"/>
    <w:rsid w:val="009F5BB4"/>
    <w:rPr>
      <w:sz w:val="28"/>
      <w:lang w:val="uk-UA"/>
    </w:rPr>
  </w:style>
  <w:style w:type="paragraph" w:styleId="a4">
    <w:name w:val="No Spacing"/>
    <w:qFormat/>
    <w:rsid w:val="003961DC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rsid w:val="000378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3781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E4BCB"/>
    <w:pPr>
      <w:ind w:left="720"/>
    </w:pPr>
  </w:style>
  <w:style w:type="paragraph" w:styleId="a8">
    <w:name w:val="Body Text Indent"/>
    <w:basedOn w:val="a"/>
    <w:link w:val="a9"/>
    <w:rsid w:val="005F17C7"/>
    <w:pPr>
      <w:spacing w:after="120"/>
      <w:ind w:left="283"/>
    </w:pPr>
    <w:rPr>
      <w:sz w:val="20"/>
      <w:szCs w:val="20"/>
      <w:lang w:val="uk-UA"/>
    </w:rPr>
  </w:style>
  <w:style w:type="character" w:customStyle="1" w:styleId="a9">
    <w:name w:val="Основной текст с отступом Знак"/>
    <w:basedOn w:val="a0"/>
    <w:link w:val="a8"/>
    <w:rsid w:val="005F17C7"/>
    <w:rPr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  КОМИТЕТ   ТЕПЛИЦКОГО  СЕЛЬСКОГО  СОВЕТА</vt:lpstr>
    </vt:vector>
  </TitlesOfParts>
  <Company>Теплицкий сельсовет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  КОМИТЕТ   ТЕПЛИЦКОГО  СЕЛЬСКОГО  СОВЕТА</dc:title>
  <dc:creator>Бухгалтерия</dc:creator>
  <cp:lastModifiedBy>Пользователь</cp:lastModifiedBy>
  <cp:revision>4</cp:revision>
  <cp:lastPrinted>2026-02-23T15:26:00Z</cp:lastPrinted>
  <dcterms:created xsi:type="dcterms:W3CDTF">2026-02-24T08:28:00Z</dcterms:created>
  <dcterms:modified xsi:type="dcterms:W3CDTF">2026-03-12T14:25:00Z</dcterms:modified>
</cp:coreProperties>
</file>