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5E" w:rsidRPr="00C02BC0" w:rsidRDefault="00D3226C" w:rsidP="006627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</w:t>
      </w:r>
      <w:r w:rsidR="006716B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</w:t>
      </w:r>
      <w:r w:rsidR="0066275E"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ЗАТВЕРДЖЕНО</w:t>
      </w: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02BC0">
        <w:rPr>
          <w:rFonts w:ascii="Arial" w:eastAsia="Times New Roman" w:hAnsi="Arial" w:cs="Arial"/>
          <w:sz w:val="24"/>
          <w:szCs w:val="24"/>
          <w:lang w:val="ru-RU"/>
        </w:rPr>
        <w:t>                                                                       </w:t>
      </w:r>
      <w:r w:rsidR="006716BC">
        <w:rPr>
          <w:rFonts w:ascii="Arial" w:eastAsia="Times New Roman" w:hAnsi="Arial" w:cs="Arial"/>
          <w:sz w:val="24"/>
          <w:szCs w:val="24"/>
          <w:lang w:val="ru-RU"/>
        </w:rPr>
        <w:t xml:space="preserve">         </w:t>
      </w:r>
      <w:r w:rsidRPr="00C02BC0">
        <w:rPr>
          <w:rFonts w:ascii="Arial" w:eastAsia="Times New Roman" w:hAnsi="Arial" w:cs="Arial"/>
          <w:sz w:val="24"/>
          <w:szCs w:val="24"/>
          <w:lang w:val="ru-RU"/>
        </w:rPr>
        <w:t> 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Рішенням сесії </w:t>
      </w:r>
      <w:proofErr w:type="spellStart"/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Теплицької</w:t>
      </w:r>
      <w:proofErr w:type="spellEnd"/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                                                              </w:t>
      </w:r>
      <w:r w:rsidR="00671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      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сільської ради</w:t>
      </w: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2BC0">
        <w:rPr>
          <w:rFonts w:ascii="Arial" w:eastAsia="Times New Roman" w:hAnsi="Arial" w:cs="Arial"/>
          <w:sz w:val="24"/>
          <w:szCs w:val="24"/>
          <w:lang w:val="ru-RU"/>
        </w:rPr>
        <w:t>                                                                          </w:t>
      </w:r>
      <w:r w:rsidR="006716BC">
        <w:rPr>
          <w:rFonts w:ascii="Arial" w:eastAsia="Times New Roman" w:hAnsi="Arial" w:cs="Arial"/>
          <w:sz w:val="24"/>
          <w:szCs w:val="24"/>
          <w:lang w:val="ru-RU"/>
        </w:rPr>
        <w:t xml:space="preserve">          </w:t>
      </w:r>
      <w:proofErr w:type="spellStart"/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</w:t>
      </w:r>
      <w:proofErr w:type="spellEnd"/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10.02.2026 р. №</w:t>
      </w:r>
      <w:r w:rsidR="00380AA9"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1175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-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VIII</w:t>
      </w: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Додаток 1 до</w:t>
      </w: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рішення </w:t>
      </w:r>
      <w:proofErr w:type="spellStart"/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Теплицької</w:t>
      </w:r>
      <w:proofErr w:type="spellEnd"/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сільської </w:t>
      </w: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ради від 10 лютого 2026 року</w:t>
      </w:r>
    </w:p>
    <w:p w:rsidR="00984521" w:rsidRPr="00C02BC0" w:rsidRDefault="0066275E" w:rsidP="0066275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№</w:t>
      </w:r>
      <w:r w:rsidR="00380AA9"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1175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-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VIII</w:t>
      </w:r>
    </w:p>
    <w:p w:rsidR="0066275E" w:rsidRPr="00C02BC0" w:rsidRDefault="0066275E" w:rsidP="0066275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3226C" w:rsidRPr="00C02BC0" w:rsidRDefault="00D3226C" w:rsidP="00D32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Програма</w:t>
      </w:r>
    </w:p>
    <w:p w:rsidR="00D3226C" w:rsidRPr="00C02BC0" w:rsidRDefault="00D3226C" w:rsidP="00D32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цивільного захисту населення і територій від надзвичайних ситуацій техногенного, природного характеру та забезпечення пожежної безпеки на території </w:t>
      </w:r>
      <w:proofErr w:type="spellStart"/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Теплицької</w:t>
      </w:r>
      <w:proofErr w:type="spellEnd"/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сільської ради на 2026-2027 роки</w:t>
      </w:r>
    </w:p>
    <w:p w:rsidR="00D768E5" w:rsidRPr="00C02BC0" w:rsidRDefault="00D768E5" w:rsidP="009845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3226C">
      <w:pPr>
        <w:pStyle w:val="a4"/>
        <w:tabs>
          <w:tab w:val="left" w:pos="3528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1.Паспорт Програми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4643"/>
      </w:tblGrid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4643" w:type="dxa"/>
          </w:tcPr>
          <w:p w:rsidR="00D768E5" w:rsidRPr="00C02BC0" w:rsidRDefault="00984521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Теплицька </w:t>
            </w:r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сільська рада </w:t>
            </w: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Болградського </w:t>
            </w:r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Одеської області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і назва розпорядчого</w:t>
            </w:r>
            <w:r w:rsidR="00D3226C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 про розроблення Програми</w:t>
            </w:r>
          </w:p>
        </w:tc>
        <w:tc>
          <w:tcPr>
            <w:tcW w:w="464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643" w:type="dxa"/>
          </w:tcPr>
          <w:p w:rsidR="00D768E5" w:rsidRPr="00C02BC0" w:rsidRDefault="00984521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Теплицька сільська рада Болградського району Одеської області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643" w:type="dxa"/>
          </w:tcPr>
          <w:p w:rsidR="00984521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</w:t>
            </w:r>
            <w:r w:rsidR="005A6AC0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відділ освіти, молоді та спорту, комунальні підприємства</w:t>
            </w: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521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Теплицької сільської ради Болградського району Одеської області</w:t>
            </w:r>
            <w:r w:rsidR="005A6AC0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Виконавці Програми </w:t>
            </w:r>
          </w:p>
        </w:tc>
        <w:tc>
          <w:tcPr>
            <w:tcW w:w="4643" w:type="dxa"/>
          </w:tcPr>
          <w:p w:rsidR="00D768E5" w:rsidRPr="00C02BC0" w:rsidRDefault="00147DB2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комітет, відділ освіти, молоді та спорту, комунальні підприємства Теплицької сільської ради Болградського району Одеської області.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3226C">
            <w:pPr>
              <w:tabs>
                <w:tab w:val="left" w:pos="35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4643" w:type="dxa"/>
          </w:tcPr>
          <w:p w:rsidR="00D768E5" w:rsidRPr="00C02BC0" w:rsidRDefault="00984521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-2027 роки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Програми</w:t>
            </w:r>
          </w:p>
        </w:tc>
        <w:tc>
          <w:tcPr>
            <w:tcW w:w="4643" w:type="dxa"/>
          </w:tcPr>
          <w:p w:rsidR="00D768E5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Зниження ризику виникнення надзвичайних ситуацій техногенного та природного характеру, забезпечення пожежної безпеки, підвищення рівня безпеки населення та територій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всього:</w:t>
            </w:r>
          </w:p>
          <w:p w:rsidR="00D768E5" w:rsidRPr="00C02BC0" w:rsidRDefault="00D3226C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768E5" w:rsidRPr="00C02BC0" w:rsidRDefault="00984521" w:rsidP="00D3226C">
            <w:pPr>
              <w:numPr>
                <w:ilvl w:val="0"/>
                <w:numId w:val="1"/>
              </w:numPr>
              <w:tabs>
                <w:tab w:val="left" w:pos="3528"/>
              </w:tabs>
              <w:spacing w:after="24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кошти бюджету </w:t>
            </w:r>
            <w:proofErr w:type="spellStart"/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Теплицької</w:t>
            </w:r>
            <w:proofErr w:type="spellEnd"/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сільської</w:t>
            </w: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  <w:r w:rsidR="00D3226C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джерела </w:t>
            </w:r>
          </w:p>
        </w:tc>
        <w:tc>
          <w:tcPr>
            <w:tcW w:w="4643" w:type="dxa"/>
          </w:tcPr>
          <w:p w:rsidR="00D3226C" w:rsidRPr="00C02BC0" w:rsidRDefault="00D3226C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8E5" w:rsidRPr="00C02BC0" w:rsidRDefault="004637E8" w:rsidP="00D3226C">
            <w:pPr>
              <w:tabs>
                <w:tab w:val="left" w:pos="24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226C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  <w:p w:rsidR="00D3226C" w:rsidRPr="00C02BC0" w:rsidRDefault="00D3226C" w:rsidP="00D3226C">
            <w:pPr>
              <w:tabs>
                <w:tab w:val="left" w:pos="24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6C" w:rsidRPr="00C02BC0" w:rsidRDefault="00D3226C" w:rsidP="00D3226C">
            <w:pPr>
              <w:tabs>
                <w:tab w:val="left" w:pos="24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6C" w:rsidRPr="00C02BC0" w:rsidRDefault="004637E8" w:rsidP="00D3226C">
            <w:pPr>
              <w:tabs>
                <w:tab w:val="left" w:pos="24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226C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 результати виконання</w:t>
            </w:r>
          </w:p>
        </w:tc>
        <w:tc>
          <w:tcPr>
            <w:tcW w:w="4643" w:type="dxa"/>
          </w:tcPr>
          <w:p w:rsidR="00D768E5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Попередження виникнення надзвичайних ситуацій та їх ліквідація, забезпечення безпеки населення, забезпечення пожежної безпеки 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Ключові показники ефективності </w:t>
            </w:r>
          </w:p>
        </w:tc>
        <w:tc>
          <w:tcPr>
            <w:tcW w:w="4643" w:type="dxa"/>
          </w:tcPr>
          <w:p w:rsidR="00D768E5" w:rsidRPr="00C02BC0" w:rsidRDefault="00D768E5" w:rsidP="00D3226C">
            <w:pPr>
              <w:tabs>
                <w:tab w:val="left" w:pos="126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 належного рівня безпеки населення, захищеності територій від надзвичайних ситуацій</w:t>
            </w:r>
            <w:bookmarkStart w:id="0" w:name="n67"/>
            <w:bookmarkEnd w:id="0"/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створення безпечних умов</w:t>
            </w:r>
            <w:r w:rsidR="00984521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проживання населення</w:t>
            </w:r>
          </w:p>
        </w:tc>
      </w:tr>
    </w:tbl>
    <w:p w:rsidR="00D768E5" w:rsidRPr="00C02BC0" w:rsidRDefault="00D768E5" w:rsidP="00D768E5">
      <w:pPr>
        <w:tabs>
          <w:tab w:val="left" w:pos="352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2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Визначення проблеми, на розв’язання якої спрямована Програма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Державна політика у сфері цивільного захисту населення і територій від надзвичайних ситуацій техногенного та природного характеру здійснюється на принципах пріоритетності завдань, спрямованих на рятування життя та збереження здоров’я людей і довкілля та безумовного надання переваги раціональній і превентивній безпеці.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Під час проведення аварійно-відновлювальних робіт з ліквідації наслідків надзвичайних ситуацій особливого значення набуває наявність матеріальних резервів. Це дозволяє аварійно-рятувальним силам своєчасно виконувати заходи, спрямовані на запобігання, ліквідацію надзвичайних ситуацій, надання термінової допомоги постраждалому населенню.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Потребують приведення до рівня сучасних вимог матеріально-технічне оснащення, система оповіщення і інформування населення в умовах загрози і виникнення надзвичайних ситуацій, </w:t>
      </w:r>
      <w:r w:rsidRPr="00C02BC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проведення заходів щодо покращення технічного стану захисних споруд цивільного захисту, бо о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дним із головних заходів захисту населення від надзвичайних ситуацій є його своєчасне оповіщення про небезпеку, обставини, що склалися, а також інформування про порядок і правила поведінки в умовах надзвичайних ситуацій.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Виконання Програми дасть змогу забезпечити  захист життя і здоров'я громадян, які проживають на території </w:t>
      </w:r>
      <w:r w:rsidRPr="00C02B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населених пунктів </w:t>
      </w:r>
      <w:r w:rsidR="000675B7" w:rsidRPr="00C02B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Теплицької </w:t>
      </w:r>
      <w:r w:rsidRPr="00C02B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сільської</w:t>
      </w:r>
      <w:r w:rsidR="000675B7" w:rsidRPr="00C02B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ради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зменшення матеріальних втрат та недопущення шкоди підприємствам, установам і організаціям, матеріальним і культурним цінностям, довкіллю у разі загрози або виникнення надзвичайних ситуацій.</w:t>
      </w:r>
    </w:p>
    <w:p w:rsidR="00D768E5" w:rsidRPr="00C02BC0" w:rsidRDefault="00D768E5" w:rsidP="00B75B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768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3.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Визначення мети Програми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Мета Програми – послідовне зниження ризику виникнення надзвичайних ситуацій техногенного та природного характеру, забезпечення пожежної безпеки, підвищення рівня безпеки населення і захищеності територій від наслідків таких ситуацій, ліквідація їх наслідків і надання допомоги постраждалим у мирний час та в особливий період.</w:t>
      </w:r>
    </w:p>
    <w:p w:rsidR="00D768E5" w:rsidRPr="00C02BC0" w:rsidRDefault="00D768E5" w:rsidP="00D768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D768E5" w:rsidRPr="00C02BC0" w:rsidRDefault="00D3226C" w:rsidP="00D322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4.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Обґрунтування завдань і засобів розв’язання проблеми, завдань і заходів, показників результативності   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Досягнення головної мети Програми передбачається здійснити шляхом забезпечення виконання заходів, спрямованих на реалізацію основних завдань Програми по попередженню виникнення надзвичайних ситуацій, мобілізація усіх наявних засобів та ресурсів на їх ліквідацію, а також забезпечення відповідного фінансування заходів Програми.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Основними завданнями Програми є:</w:t>
      </w:r>
    </w:p>
    <w:p w:rsidR="00D768E5" w:rsidRPr="00C02BC0" w:rsidRDefault="000675B7" w:rsidP="00D768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Забезпечення поповнення, оновлення та зберігання матеріальних резервів для ліквідації наслідків надзвичайних ситуацій.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2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Забезпечення належного утримання фонду захисних споруд в готовності до використання за призначенням.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3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Створення (нове будівництво) місцевої автоматизованої системи централізованого оповіщення (МАСЦО) для забезпечення функціонування системи оповіщення.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4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Організація навчання населення правилам безпеки життєдіяльності та діям в умовах виникнення надзвичайних ситуацій.</w:t>
      </w:r>
    </w:p>
    <w:p w:rsidR="00D768E5" w:rsidRPr="00C02BC0" w:rsidRDefault="00D768E5" w:rsidP="00D768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5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Забезпечення функціонування пунктів незламності під час тривалих відключень електропостачання (блекаутів).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6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Забезпечення пожежної безпеки на території громади.</w:t>
      </w:r>
    </w:p>
    <w:p w:rsidR="00D768E5" w:rsidRPr="00C02BC0" w:rsidRDefault="000675B7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7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Своєчасне проведення невідкладних відновлювальних робіт і заходів, спрямованих на ліквідацію надзвичайних ситуацій та наслідків.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lastRenderedPageBreak/>
        <w:t>5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Очікувані результати виконання Програми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Виконання Програми дасть змогу:</w:t>
      </w:r>
      <w:bookmarkStart w:id="1" w:name="n66"/>
      <w:bookmarkEnd w:id="1"/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забезпечити належний рівень безпеки населення, захищеності територій від надзвичайних ситуацій, створити безпечні умови проживання населення;</w:t>
      </w:r>
    </w:p>
    <w:p w:rsidR="00D768E5" w:rsidRPr="00C02BC0" w:rsidRDefault="000675B7" w:rsidP="000675B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підвищити рівень готовності органів влади до ліквідації надзвичайних ситуацій;</w:t>
      </w:r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знизити ризик виникнення надзвичайних ситуацій та мінімізувати їх наслідки;</w:t>
      </w:r>
      <w:bookmarkStart w:id="2" w:name="n68"/>
      <w:bookmarkStart w:id="3" w:name="n69"/>
      <w:bookmarkEnd w:id="2"/>
      <w:bookmarkEnd w:id="3"/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оновлювати, поповнювати матеріальні цінності матеріальних резервів, необхідних для ліквідації надзвичайних ситуацій техногенного та природного характеру;</w:t>
      </w:r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підвищити обізнаність населення щодо дій у разі виникнення надзвичайних ситуацій;</w:t>
      </w:r>
    </w:p>
    <w:p w:rsidR="00D768E5" w:rsidRPr="00C02BC0" w:rsidRDefault="000675B7" w:rsidP="00D768E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забезпечити у кожному населеному пункті гарантований </w:t>
      </w:r>
      <w:proofErr w:type="gramStart"/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</w:t>
      </w:r>
      <w:proofErr w:type="gramEnd"/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івень пожежної безпеки;</w:t>
      </w:r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забезпечити здійснення комплексних заходів щодо підтримання в постійній готовності </w:t>
      </w:r>
      <w:r w:rsidR="00D768E5" w:rsidRPr="00C02BC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</w:rPr>
        <w:t>системи централізованого оповіщення населення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D768E5" w:rsidRPr="00C02BC0" w:rsidRDefault="000675B7" w:rsidP="000675B7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зниження ризиків виникнення надзвичайних ситуацій та загроз, пов'язаних з пожежами і аваріями, небезпечними для життя і здоров'я громадян,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середовище;</w:t>
      </w:r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своєчасно та у найкоротший термін проводити оповіщення керівного складу органів місцевого самоврядування у разі загрози виникнення чи  виникнення надзвичайних ситуацій техногенного і природного характеру;</w:t>
      </w:r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підвищити ефективність використання коштів, які спрямовуються на здійснення заходів захисту населення і територій від надзвичайних ситуацій</w:t>
      </w:r>
      <w:bookmarkStart w:id="4" w:name="n70"/>
      <w:bookmarkStart w:id="5" w:name="n71"/>
      <w:bookmarkEnd w:id="4"/>
      <w:bookmarkEnd w:id="5"/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D768E5" w:rsidRPr="00C02BC0" w:rsidRDefault="00D768E5" w:rsidP="00D768E5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Ефективність виконання Програми полягає у створенні оптимальної та результативної єдиної системи цивільного захисту, зменшенні кількості постраждалих та загиблих внаслідок надзвичайних ситуацій.</w:t>
      </w:r>
    </w:p>
    <w:p w:rsidR="00D768E5" w:rsidRPr="00C02BC0" w:rsidRDefault="00D768E5" w:rsidP="00D768E5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768E5">
      <w:pPr>
        <w:tabs>
          <w:tab w:val="left" w:pos="1080"/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6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Обсяги та джерела фінансування Програми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Фінансування завдань і заходів Програми здійснюється за рахунок коштів сільського бюджету та інших, не заборонених законом джерел.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Фінансування  з сільського бюджету  здійснюватиметься в межах фінансових можливостей та при потребі.</w:t>
      </w:r>
    </w:p>
    <w:p w:rsidR="00D768E5" w:rsidRPr="00C02BC0" w:rsidRDefault="00D768E5" w:rsidP="00D768E5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32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7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Строки та етапи виконання Програми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Виконання Програми здійснюватиметься протягом 202</w:t>
      </w:r>
      <w:r w:rsidR="000675B7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-2027 років у межах наявних та залучених матеріально-технічних та фінансових ресурсів.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8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. Координація та контроль за ходом виконання Програми 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Координацію та контроль за ходом виконання Програми здійснює заступник сільського голови з питань діяльності виконавчих органів.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Звіт про результати виконання Прогр</w:t>
      </w:r>
      <w:r w:rsidR="000675B7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 готується і надається викон</w:t>
      </w:r>
      <w:r w:rsidR="000675B7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авчим комітетом Теплицької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сільської ради не пізніше 30 числа, місяця, наступного за звітним роком та подається на розгляд </w:t>
      </w:r>
      <w:r w:rsidR="000675B7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Теплицький 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сільській ради.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При необхідності виконавчий комітет сільської ради ініці</w:t>
      </w:r>
      <w:r w:rsidR="005E42E6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ює внесення змін та доповнень 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заходів Прог</w:t>
      </w:r>
      <w:r w:rsidR="000675B7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ами.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Виконавчий комітет </w:t>
      </w:r>
      <w:r w:rsidR="004A5980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Теплицької 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сільської  ради періодично, але не менш як один раз на рік, інформує територіальну громаду про виконання Програми на офіційному </w:t>
      </w:r>
      <w:proofErr w:type="spellStart"/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веб</w:t>
      </w:r>
      <w:proofErr w:type="spellEnd"/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сайті </w:t>
      </w:r>
      <w:proofErr w:type="spellStart"/>
      <w:r w:rsidR="004A5980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Теплицької</w:t>
      </w:r>
      <w:proofErr w:type="spellEnd"/>
      <w:r w:rsidR="004A5980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сільської ради.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768E5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3226C" w:rsidRPr="00C02BC0" w:rsidRDefault="00D3226C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3226C" w:rsidRPr="00C02BC0" w:rsidRDefault="00D3226C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sectPr w:rsidR="00D3226C" w:rsidRPr="00C02BC0" w:rsidSect="00D768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Секретар сільської ради                                       Наталія ШУТАК</w:t>
      </w:r>
    </w:p>
    <w:p w:rsidR="00D768E5" w:rsidRPr="00C02BC0" w:rsidRDefault="00D768E5" w:rsidP="00D768E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BC0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D3226C" w:rsidRPr="00C02BC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</w:t>
      </w:r>
      <w:r w:rsidRPr="00C02BC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6716B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                             </w:t>
      </w:r>
      <w:r w:rsidRPr="00C02BC0">
        <w:rPr>
          <w:rFonts w:ascii="Times New Roman" w:eastAsia="Calibri" w:hAnsi="Times New Roman" w:cs="Times New Roman"/>
          <w:kern w:val="0"/>
          <w:sz w:val="24"/>
          <w:szCs w:val="24"/>
        </w:rPr>
        <w:t>Додаток 1</w:t>
      </w:r>
    </w:p>
    <w:p w:rsidR="00D768E5" w:rsidRPr="00C02BC0" w:rsidRDefault="00D768E5" w:rsidP="00D768E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BC0">
        <w:rPr>
          <w:rFonts w:ascii="Times New Roman" w:eastAsia="Calibri" w:hAnsi="Times New Roman" w:cs="Times New Roman"/>
          <w:kern w:val="0"/>
          <w:sz w:val="24"/>
          <w:szCs w:val="24"/>
        </w:rPr>
        <w:t xml:space="preserve">до Програми </w:t>
      </w:r>
    </w:p>
    <w:p w:rsidR="00D768E5" w:rsidRPr="006716BC" w:rsidRDefault="00D768E5" w:rsidP="00D768E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</w:pPr>
    </w:p>
    <w:p w:rsidR="00D768E5" w:rsidRPr="00C02BC0" w:rsidRDefault="00D768E5" w:rsidP="00D768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C02BC0">
        <w:rPr>
          <w:rFonts w:ascii="Times New Roman" w:eastAsia="Calibri" w:hAnsi="Times New Roman" w:cs="Times New Roman"/>
          <w:b/>
          <w:kern w:val="0"/>
          <w:sz w:val="24"/>
          <w:szCs w:val="24"/>
        </w:rPr>
        <w:t>ЗАВДАННЯ І ЗАХОДИ РЕАЛІЗАЦІЇ ПРОГРАМИ</w:t>
      </w:r>
    </w:p>
    <w:tbl>
      <w:tblPr>
        <w:tblpPr w:leftFromText="180" w:rightFromText="180" w:vertAnchor="text" w:horzAnchor="margin" w:tblpY="225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40"/>
        <w:gridCol w:w="2629"/>
        <w:gridCol w:w="16"/>
        <w:gridCol w:w="1737"/>
        <w:gridCol w:w="65"/>
        <w:gridCol w:w="2380"/>
        <w:gridCol w:w="29"/>
        <w:gridCol w:w="2480"/>
        <w:gridCol w:w="53"/>
        <w:gridCol w:w="1546"/>
        <w:gridCol w:w="1583"/>
        <w:gridCol w:w="26"/>
        <w:gridCol w:w="2172"/>
      </w:tblGrid>
      <w:tr w:rsidR="007E43F8" w:rsidRPr="00C02BC0" w:rsidTr="00AE2756">
        <w:trPr>
          <w:trHeight w:val="983"/>
        </w:trPr>
        <w:tc>
          <w:tcPr>
            <w:tcW w:w="615" w:type="dxa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№</w:t>
            </w:r>
          </w:p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з/п</w:t>
            </w:r>
          </w:p>
        </w:tc>
        <w:tc>
          <w:tcPr>
            <w:tcW w:w="2669" w:type="dxa"/>
            <w:gridSpan w:val="2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Зміст заходів</w:t>
            </w:r>
          </w:p>
        </w:tc>
        <w:tc>
          <w:tcPr>
            <w:tcW w:w="1753" w:type="dxa"/>
            <w:gridSpan w:val="2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Термін виконання</w:t>
            </w:r>
          </w:p>
        </w:tc>
        <w:tc>
          <w:tcPr>
            <w:tcW w:w="2445" w:type="dxa"/>
            <w:gridSpan w:val="2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Виконавці</w:t>
            </w:r>
          </w:p>
        </w:tc>
        <w:tc>
          <w:tcPr>
            <w:tcW w:w="2509" w:type="dxa"/>
            <w:gridSpan w:val="2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Джерела фінансування</w:t>
            </w:r>
          </w:p>
        </w:tc>
        <w:tc>
          <w:tcPr>
            <w:tcW w:w="3182" w:type="dxa"/>
            <w:gridSpan w:val="3"/>
          </w:tcPr>
          <w:p w:rsidR="00D768E5" w:rsidRPr="00C02BC0" w:rsidRDefault="000E4FFA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Обсяги фінансування по рока</w:t>
            </w:r>
            <w:r w:rsidR="00D768E5"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м, тис.</w:t>
            </w:r>
            <w:r w:rsidR="004A5980"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="00D768E5"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грн.</w:t>
            </w:r>
          </w:p>
        </w:tc>
        <w:tc>
          <w:tcPr>
            <w:tcW w:w="2198" w:type="dxa"/>
            <w:gridSpan w:val="2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Очікуваний результат</w:t>
            </w:r>
          </w:p>
        </w:tc>
      </w:tr>
      <w:tr w:rsidR="007105EE" w:rsidRPr="00C02BC0" w:rsidTr="006C2045">
        <w:trPr>
          <w:trHeight w:val="673"/>
        </w:trPr>
        <w:tc>
          <w:tcPr>
            <w:tcW w:w="615" w:type="dxa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2026</w:t>
            </w:r>
          </w:p>
        </w:tc>
        <w:tc>
          <w:tcPr>
            <w:tcW w:w="1583" w:type="dxa"/>
          </w:tcPr>
          <w:p w:rsidR="004A5980" w:rsidRPr="00C02BC0" w:rsidRDefault="004A5980" w:rsidP="004A5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2027</w:t>
            </w:r>
          </w:p>
        </w:tc>
        <w:tc>
          <w:tcPr>
            <w:tcW w:w="2198" w:type="dxa"/>
            <w:gridSpan w:val="2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D768E5" w:rsidRPr="00C02BC0" w:rsidTr="00AE2756">
        <w:trPr>
          <w:trHeight w:val="510"/>
        </w:trPr>
        <w:tc>
          <w:tcPr>
            <w:tcW w:w="15371" w:type="dxa"/>
            <w:gridSpan w:val="14"/>
          </w:tcPr>
          <w:p w:rsidR="00D768E5" w:rsidRPr="00C02BC0" w:rsidRDefault="00D768E5" w:rsidP="00D32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 xml:space="preserve">ЗАВДАННЯ: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І. Забезпечення пожежної безпеки </w:t>
            </w:r>
          </w:p>
        </w:tc>
      </w:tr>
      <w:tr w:rsidR="007E43F8" w:rsidRPr="00C02BC0" w:rsidTr="006C2045">
        <w:trPr>
          <w:trHeight w:val="984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Проведення перевірки стану протипожежного водопостачання, проведення ремонту</w:t>
            </w:r>
          </w:p>
        </w:tc>
        <w:tc>
          <w:tcPr>
            <w:tcW w:w="1802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147DB2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Комунальні підприємства Теплицької сільської ради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Болградського району Одеської області</w:t>
            </w:r>
          </w:p>
        </w:tc>
        <w:tc>
          <w:tcPr>
            <w:tcW w:w="2533" w:type="dxa"/>
            <w:gridSpan w:val="2"/>
          </w:tcPr>
          <w:p w:rsidR="004A5980" w:rsidRPr="00C02BC0" w:rsidRDefault="004A5980" w:rsidP="004A5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Бюджет Теплицької  сільської ради</w:t>
            </w:r>
          </w:p>
        </w:tc>
        <w:tc>
          <w:tcPr>
            <w:tcW w:w="1546" w:type="dxa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4A5980" w:rsidRPr="00C02BC0" w:rsidRDefault="00DC7E87" w:rsidP="00DC7E8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пожежної безпеки на території громади</w:t>
            </w:r>
          </w:p>
        </w:tc>
      </w:tr>
      <w:tr w:rsidR="007E43F8" w:rsidRPr="00C02BC0" w:rsidTr="006C2045">
        <w:trPr>
          <w:trHeight w:val="1140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Встановлення пожежних гідрантів. </w:t>
            </w:r>
          </w:p>
        </w:tc>
        <w:tc>
          <w:tcPr>
            <w:tcW w:w="1802" w:type="dxa"/>
            <w:gridSpan w:val="2"/>
          </w:tcPr>
          <w:p w:rsidR="004A5980" w:rsidRPr="00C02BC0" w:rsidRDefault="00DC7E87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147DB2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Комунальні підприємства, в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ідділ освіти, молоді та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спорту Теплицької сільської ради</w:t>
            </w:r>
          </w:p>
        </w:tc>
        <w:tc>
          <w:tcPr>
            <w:tcW w:w="2533" w:type="dxa"/>
            <w:gridSpan w:val="2"/>
          </w:tcPr>
          <w:p w:rsidR="004A5980" w:rsidRPr="00C02BC0" w:rsidRDefault="00241E2F" w:rsidP="00241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ради</w:t>
            </w:r>
          </w:p>
        </w:tc>
        <w:tc>
          <w:tcPr>
            <w:tcW w:w="1546" w:type="dxa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пожежної безпеки</w:t>
            </w:r>
          </w:p>
        </w:tc>
      </w:tr>
      <w:tr w:rsidR="007E43F8" w:rsidRPr="00C02BC0" w:rsidTr="006C2045">
        <w:trPr>
          <w:trHeight w:val="1056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Закупівля, технічне обслуговування первинних засобів пожежогасіння</w:t>
            </w:r>
          </w:p>
        </w:tc>
        <w:tc>
          <w:tcPr>
            <w:tcW w:w="1802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Теплицька сільська рада та відділ освіти, молоді та спорту</w:t>
            </w:r>
          </w:p>
        </w:tc>
        <w:tc>
          <w:tcPr>
            <w:tcW w:w="2533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Бюджет Теплицької сільської ради</w:t>
            </w:r>
          </w:p>
        </w:tc>
        <w:tc>
          <w:tcPr>
            <w:tcW w:w="1546" w:type="dxa"/>
          </w:tcPr>
          <w:p w:rsidR="004A5980" w:rsidRPr="00C02BC0" w:rsidRDefault="00B75B9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27 000</w:t>
            </w:r>
          </w:p>
        </w:tc>
        <w:tc>
          <w:tcPr>
            <w:tcW w:w="1609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пожежної безпеки</w:t>
            </w:r>
          </w:p>
        </w:tc>
      </w:tr>
      <w:tr w:rsidR="00D768E5" w:rsidRPr="00C02BC0" w:rsidTr="00AE2756">
        <w:trPr>
          <w:trHeight w:val="510"/>
        </w:trPr>
        <w:tc>
          <w:tcPr>
            <w:tcW w:w="15371" w:type="dxa"/>
            <w:gridSpan w:val="14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ІІ. Забезпечення виконання заходів цивільного захисту</w:t>
            </w:r>
          </w:p>
        </w:tc>
      </w:tr>
      <w:tr w:rsidR="007E43F8" w:rsidRPr="00C02BC0" w:rsidTr="006C2045">
        <w:trPr>
          <w:trHeight w:val="792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2.1 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Поповнення матеріального резерву для попередження виникнення та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ліквідації наслідків надзвичайних ситуацій природного та техногенного характеру</w:t>
            </w:r>
          </w:p>
        </w:tc>
        <w:tc>
          <w:tcPr>
            <w:tcW w:w="1802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2026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241E2F" w:rsidP="00241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Теплицька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сільська рада </w:t>
            </w:r>
          </w:p>
        </w:tc>
        <w:tc>
          <w:tcPr>
            <w:tcW w:w="2533" w:type="dxa"/>
            <w:gridSpan w:val="2"/>
          </w:tcPr>
          <w:p w:rsidR="004A5980" w:rsidRPr="00C02BC0" w:rsidRDefault="00241E2F" w:rsidP="00241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Бюджет Теплицької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ради</w:t>
            </w:r>
          </w:p>
        </w:tc>
        <w:tc>
          <w:tcPr>
            <w:tcW w:w="1546" w:type="dxa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Попередження виникнення, оперативне реагування на 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надзвичайні ситуації та їх ліквідація</w:t>
            </w:r>
          </w:p>
        </w:tc>
      </w:tr>
      <w:tr w:rsidR="007E43F8" w:rsidRPr="00C02BC0" w:rsidTr="006C2045">
        <w:trPr>
          <w:trHeight w:val="984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Придбання паливно-мастильних матеріалів для джерел безперебійного живлення </w:t>
            </w:r>
          </w:p>
        </w:tc>
        <w:tc>
          <w:tcPr>
            <w:tcW w:w="1802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241E2F" w:rsidP="00241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Теплицька</w:t>
            </w:r>
            <w:proofErr w:type="spellEnd"/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сільська рада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КП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«</w:t>
            </w: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Акватік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», </w:t>
            </w:r>
            <w:proofErr w:type="spellStart"/>
            <w:r w:rsidR="007E43F8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КП</w:t>
            </w:r>
            <w:proofErr w:type="spellEnd"/>
            <w:r w:rsidR="007E43F8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«Кришталь»</w:t>
            </w:r>
          </w:p>
        </w:tc>
        <w:tc>
          <w:tcPr>
            <w:tcW w:w="2533" w:type="dxa"/>
            <w:gridSpan w:val="2"/>
          </w:tcPr>
          <w:p w:rsidR="004A5980" w:rsidRPr="00C02BC0" w:rsidRDefault="004A5980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</w:t>
            </w:r>
            <w:r w:rsidR="007E43F8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="007E43F8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ради</w:t>
            </w:r>
          </w:p>
        </w:tc>
        <w:tc>
          <w:tcPr>
            <w:tcW w:w="1546" w:type="dxa"/>
          </w:tcPr>
          <w:p w:rsidR="004A5980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4A5980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Забезпечення безперебійного електропостачання  </w:t>
            </w:r>
          </w:p>
        </w:tc>
      </w:tr>
      <w:tr w:rsidR="007E43F8" w:rsidRPr="00C02BC0" w:rsidTr="007E43F8">
        <w:trPr>
          <w:trHeight w:val="2312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2.3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Облаштування, постійне оновлення, забезпечення пунктів незламності </w:t>
            </w:r>
          </w:p>
        </w:tc>
        <w:tc>
          <w:tcPr>
            <w:tcW w:w="1802" w:type="dxa"/>
            <w:gridSpan w:val="2"/>
          </w:tcPr>
          <w:p w:rsidR="004A5980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Теплицька 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сільська рада </w:t>
            </w:r>
          </w:p>
        </w:tc>
        <w:tc>
          <w:tcPr>
            <w:tcW w:w="2533" w:type="dxa"/>
            <w:gridSpan w:val="2"/>
          </w:tcPr>
          <w:p w:rsidR="004A5980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 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ради</w:t>
            </w:r>
          </w:p>
        </w:tc>
        <w:tc>
          <w:tcPr>
            <w:tcW w:w="1546" w:type="dxa"/>
          </w:tcPr>
          <w:p w:rsidR="004A5980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4A5980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Забезпечення населення теплом, альтернативним живленням під час тривалих вимикань електроенергії (</w:t>
            </w: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блеаут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5B00FA" w:rsidRPr="00C02BC0" w:rsidTr="007E43F8">
        <w:trPr>
          <w:trHeight w:val="2312"/>
        </w:trPr>
        <w:tc>
          <w:tcPr>
            <w:tcW w:w="655" w:type="dxa"/>
            <w:gridSpan w:val="2"/>
          </w:tcPr>
          <w:p w:rsidR="005B00FA" w:rsidRPr="00C02BC0" w:rsidRDefault="005B00FA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2.4</w:t>
            </w:r>
          </w:p>
        </w:tc>
        <w:tc>
          <w:tcPr>
            <w:tcW w:w="2645" w:type="dxa"/>
            <w:gridSpan w:val="2"/>
          </w:tcPr>
          <w:p w:rsidR="005B00FA" w:rsidRPr="00C02BC0" w:rsidRDefault="005B00FA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Резерв для придбання не швидкопсувних продуктів швидкого приготування для подальшої видачі населенню у пунктах незламності Теплицької сільської ради</w:t>
            </w:r>
          </w:p>
        </w:tc>
        <w:tc>
          <w:tcPr>
            <w:tcW w:w="1802" w:type="dxa"/>
            <w:gridSpan w:val="2"/>
          </w:tcPr>
          <w:p w:rsidR="005B00FA" w:rsidRPr="00C02BC0" w:rsidRDefault="005B00FA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2026-2027 роки</w:t>
            </w:r>
          </w:p>
        </w:tc>
        <w:tc>
          <w:tcPr>
            <w:tcW w:w="2409" w:type="dxa"/>
            <w:gridSpan w:val="2"/>
          </w:tcPr>
          <w:p w:rsidR="005B00FA" w:rsidRPr="00C02BC0" w:rsidRDefault="005B00FA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Теплицька сільська рада</w:t>
            </w:r>
            <w:r w:rsidR="00ED65D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та </w:t>
            </w:r>
            <w:r w:rsidR="00ED65D0" w:rsidRPr="00C02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виконавчий комітет Теплицької сільської ради</w:t>
            </w:r>
          </w:p>
        </w:tc>
        <w:tc>
          <w:tcPr>
            <w:tcW w:w="2533" w:type="dxa"/>
            <w:gridSpan w:val="2"/>
          </w:tcPr>
          <w:p w:rsidR="005B00FA" w:rsidRPr="00C02BC0" w:rsidRDefault="00ED65D0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Бюджет Теплицької  сільської ради</w:t>
            </w:r>
          </w:p>
        </w:tc>
        <w:tc>
          <w:tcPr>
            <w:tcW w:w="1546" w:type="dxa"/>
          </w:tcPr>
          <w:p w:rsidR="005B00FA" w:rsidRPr="00C02BC0" w:rsidRDefault="00DD2DCB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20 000</w:t>
            </w:r>
          </w:p>
        </w:tc>
        <w:tc>
          <w:tcPr>
            <w:tcW w:w="1609" w:type="dxa"/>
            <w:gridSpan w:val="2"/>
          </w:tcPr>
          <w:p w:rsidR="005B00FA" w:rsidRPr="00C02BC0" w:rsidRDefault="00ED65D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5B00FA" w:rsidRPr="00C02BC0" w:rsidRDefault="00ED65D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Забезпечення населення безплатними продовольчими товарами швидкого приготування на випадок довгострокового знеструмлення населених пунктів </w:t>
            </w:r>
            <w:r w:rsidR="00DD2DCB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під час дії надзвичайного стану та уразі існування реальної </w:t>
            </w:r>
            <w:r w:rsidR="00DD2DCB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загрози життю та здоров’ю людей</w:t>
            </w:r>
          </w:p>
        </w:tc>
      </w:tr>
      <w:tr w:rsidR="007E43F8" w:rsidRPr="00C02BC0" w:rsidTr="006C2045">
        <w:trPr>
          <w:trHeight w:val="1056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2.</w:t>
            </w:r>
            <w:r w:rsidR="005B00FA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Навчання по пожежній безпеці, охороні праці, цивільному захисту керівного складу, осіб, які очолюють об’єктові формування цивільного захисту, інші</w:t>
            </w:r>
          </w:p>
        </w:tc>
        <w:tc>
          <w:tcPr>
            <w:tcW w:w="1802" w:type="dxa"/>
            <w:gridSpan w:val="2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DD2DCB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Теплицька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сільська рада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відділ освіти, молоді та спорту, </w:t>
            </w:r>
          </w:p>
          <w:p w:rsidR="00DD2DCB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КП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«</w:t>
            </w: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Акватік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», </w:t>
            </w:r>
          </w:p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КП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«Кришталь»</w:t>
            </w:r>
          </w:p>
        </w:tc>
        <w:tc>
          <w:tcPr>
            <w:tcW w:w="2533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ради </w:t>
            </w:r>
          </w:p>
        </w:tc>
        <w:tc>
          <w:tcPr>
            <w:tcW w:w="1546" w:type="dxa"/>
          </w:tcPr>
          <w:p w:rsidR="006C2045" w:rsidRPr="00C02BC0" w:rsidRDefault="00B75B9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18 000</w:t>
            </w:r>
          </w:p>
        </w:tc>
        <w:tc>
          <w:tcPr>
            <w:tcW w:w="1609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належного виконання дій за призначенням</w:t>
            </w:r>
          </w:p>
        </w:tc>
      </w:tr>
      <w:tr w:rsidR="007E43F8" w:rsidRPr="00C02BC0" w:rsidTr="006C2045">
        <w:trPr>
          <w:trHeight w:val="1056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  <w:r w:rsidR="005B00FA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Проведення інформаційних заходів серед населення із запобігання та попередження виникнення надзвичайних ситуацій. Виготовлення наочної агітації</w:t>
            </w:r>
          </w:p>
        </w:tc>
        <w:tc>
          <w:tcPr>
            <w:tcW w:w="1802" w:type="dxa"/>
            <w:gridSpan w:val="2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Теплицька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сільська рада </w:t>
            </w:r>
          </w:p>
        </w:tc>
        <w:tc>
          <w:tcPr>
            <w:tcW w:w="2533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ради </w:t>
            </w:r>
          </w:p>
        </w:tc>
        <w:tc>
          <w:tcPr>
            <w:tcW w:w="1546" w:type="dxa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7E43F8" w:rsidRPr="00C02BC0" w:rsidRDefault="007E43F8" w:rsidP="007E4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Для навчання населення діям під час надзвичайних ситуаціям </w:t>
            </w:r>
          </w:p>
        </w:tc>
      </w:tr>
      <w:tr w:rsidR="00D768E5" w:rsidRPr="00C02BC0" w:rsidTr="00AE2756">
        <w:trPr>
          <w:trHeight w:val="510"/>
        </w:trPr>
        <w:tc>
          <w:tcPr>
            <w:tcW w:w="15371" w:type="dxa"/>
            <w:gridSpan w:val="14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ІІІ. Створення системи оповіщення</w:t>
            </w:r>
          </w:p>
        </w:tc>
      </w:tr>
      <w:tr w:rsidR="007E43F8" w:rsidRPr="00C02BC0" w:rsidTr="006C2045">
        <w:trPr>
          <w:trHeight w:val="792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3.1 </w:t>
            </w: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Розробка проектно-кошторисної документації</w:t>
            </w:r>
          </w:p>
        </w:tc>
        <w:tc>
          <w:tcPr>
            <w:tcW w:w="1802" w:type="dxa"/>
            <w:gridSpan w:val="2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Теплицька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сільська рада </w:t>
            </w:r>
          </w:p>
        </w:tc>
        <w:tc>
          <w:tcPr>
            <w:tcW w:w="2533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ради </w:t>
            </w:r>
          </w:p>
        </w:tc>
        <w:tc>
          <w:tcPr>
            <w:tcW w:w="1546" w:type="dxa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населення громади своєчасним оповіщенням про небезпечні події</w:t>
            </w:r>
          </w:p>
        </w:tc>
      </w:tr>
      <w:tr w:rsidR="007E43F8" w:rsidRPr="00C02BC0" w:rsidTr="006C2045">
        <w:trPr>
          <w:trHeight w:val="1056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Створення (нове будівництво) місцевої автоматизованої системи централізованого оповіщення</w:t>
            </w:r>
          </w:p>
        </w:tc>
        <w:tc>
          <w:tcPr>
            <w:tcW w:w="1802" w:type="dxa"/>
            <w:gridSpan w:val="2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Теплицька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сільська рада </w:t>
            </w:r>
          </w:p>
        </w:tc>
        <w:tc>
          <w:tcPr>
            <w:tcW w:w="2533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ради </w:t>
            </w:r>
          </w:p>
        </w:tc>
        <w:tc>
          <w:tcPr>
            <w:tcW w:w="1546" w:type="dxa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населення громади своєчасним оповіщенням про небезпечні події</w:t>
            </w:r>
          </w:p>
        </w:tc>
      </w:tr>
      <w:tr w:rsidR="007E43F8" w:rsidRPr="00C02BC0" w:rsidTr="006C2045">
        <w:trPr>
          <w:trHeight w:val="984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3.3</w:t>
            </w: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Ремонт та технічне обслуговування сирени оповіщення повітряної тривоги</w:t>
            </w:r>
          </w:p>
        </w:tc>
        <w:tc>
          <w:tcPr>
            <w:tcW w:w="1802" w:type="dxa"/>
            <w:gridSpan w:val="2"/>
          </w:tcPr>
          <w:p w:rsidR="006C2045" w:rsidRPr="00C02BC0" w:rsidRDefault="007105EE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6C2045" w:rsidRPr="00C02BC0" w:rsidRDefault="007105EE" w:rsidP="0071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Теплицька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сільська рада </w:t>
            </w:r>
          </w:p>
        </w:tc>
        <w:tc>
          <w:tcPr>
            <w:tcW w:w="2533" w:type="dxa"/>
            <w:gridSpan w:val="2"/>
          </w:tcPr>
          <w:p w:rsidR="006C2045" w:rsidRPr="00C02BC0" w:rsidRDefault="007105EE" w:rsidP="0071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ради </w:t>
            </w:r>
          </w:p>
        </w:tc>
        <w:tc>
          <w:tcPr>
            <w:tcW w:w="1546" w:type="dxa"/>
          </w:tcPr>
          <w:p w:rsidR="006C2045" w:rsidRPr="00C02BC0" w:rsidRDefault="007105EE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6C2045" w:rsidRPr="00C02BC0" w:rsidRDefault="007105EE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Забезпечення населення громади своєчасним оповіщенням про небезпечні події</w:t>
            </w:r>
          </w:p>
        </w:tc>
      </w:tr>
      <w:tr w:rsidR="007E43F8" w:rsidRPr="00C02BC0" w:rsidTr="006C2045">
        <w:trPr>
          <w:trHeight w:val="1140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Обсяг прогнозованих ресурсів, всього тис.</w:t>
            </w:r>
            <w:r w:rsidR="007105EE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грн.</w:t>
            </w:r>
          </w:p>
        </w:tc>
        <w:tc>
          <w:tcPr>
            <w:tcW w:w="1802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6" w:type="dxa"/>
          </w:tcPr>
          <w:p w:rsidR="006C2045" w:rsidRPr="00C02BC0" w:rsidRDefault="004637E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65,0</w:t>
            </w:r>
          </w:p>
        </w:tc>
        <w:tc>
          <w:tcPr>
            <w:tcW w:w="1609" w:type="dxa"/>
            <w:gridSpan w:val="2"/>
          </w:tcPr>
          <w:p w:rsidR="006C2045" w:rsidRPr="00C02BC0" w:rsidRDefault="007105EE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768E5" w:rsidRPr="00C02BC0" w:rsidRDefault="00D768E5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9257D" w:rsidRPr="00C02BC0" w:rsidRDefault="0079257D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Секретар сільської ради                                               Наталія ШУТАК</w:t>
      </w:r>
    </w:p>
    <w:p w:rsidR="00147DB2" w:rsidRPr="00C02BC0" w:rsidRDefault="00147DB2" w:rsidP="00147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sectPr w:rsidR="00147DB2" w:rsidRPr="00C02BC0" w:rsidSect="00D768E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768E5" w:rsidRPr="00C02BC0" w:rsidRDefault="004637E8" w:rsidP="004637E8">
      <w:pPr>
        <w:spacing w:before="120" w:after="0" w:line="276" w:lineRule="auto"/>
        <w:ind w:left="5680"/>
        <w:jc w:val="center"/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  <w:lastRenderedPageBreak/>
        <w:t xml:space="preserve">                       </w:t>
      </w:r>
      <w:r w:rsidR="00147DB2" w:rsidRPr="00C02BC0"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  <w:t>Додаток 2</w:t>
      </w:r>
      <w:r w:rsidR="00D768E5" w:rsidRPr="00C02BC0"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  <w:br/>
      </w:r>
      <w:r w:rsidRPr="00C02BC0"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  <w:t xml:space="preserve">                           </w:t>
      </w:r>
      <w:r w:rsidR="00D768E5" w:rsidRPr="00C02BC0"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  <w:t>до Програми</w:t>
      </w:r>
    </w:p>
    <w:p w:rsidR="000E4FFA" w:rsidRPr="00C02BC0" w:rsidRDefault="000E4FFA" w:rsidP="007105EE">
      <w:pPr>
        <w:spacing w:before="120" w:after="0" w:line="276" w:lineRule="auto"/>
        <w:ind w:left="5680"/>
        <w:jc w:val="right"/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768E5" w:rsidP="00D768E5">
      <w:pPr>
        <w:spacing w:before="120" w:after="240" w:line="276" w:lineRule="auto"/>
        <w:jc w:val="center"/>
        <w:rPr>
          <w:rFonts w:ascii="Times New Roman" w:eastAsia="Arial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Arial" w:hAnsi="Times New Roman" w:cs="Times New Roman"/>
          <w:b/>
          <w:kern w:val="0"/>
          <w:sz w:val="24"/>
          <w:szCs w:val="24"/>
          <w:lang w:eastAsia="ru-RU"/>
        </w:rPr>
        <w:t>РЕСУРСНЕ ЗАБЕЗПЕЧЕННЯ ПРОГРАМИ</w:t>
      </w:r>
    </w:p>
    <w:tbl>
      <w:tblPr>
        <w:tblW w:w="8850" w:type="dxa"/>
        <w:tblInd w:w="6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592"/>
        <w:gridCol w:w="1559"/>
        <w:gridCol w:w="1559"/>
        <w:gridCol w:w="2140"/>
      </w:tblGrid>
      <w:tr w:rsidR="00D768E5" w:rsidRPr="00C02BC0" w:rsidTr="000E4FFA">
        <w:trPr>
          <w:trHeight w:val="801"/>
        </w:trPr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D768E5" w:rsidRPr="00C02BC0" w:rsidRDefault="00D768E5" w:rsidP="000E4FFA">
            <w:pPr>
              <w:spacing w:before="240" w:after="24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E4FFA" w:rsidRPr="00C02BC0" w:rsidRDefault="00D768E5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Етапи виконання</w:t>
            </w:r>
          </w:p>
          <w:p w:rsidR="00D768E5" w:rsidRPr="00C02BC0" w:rsidRDefault="00D768E5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D768E5" w:rsidRPr="00C02BC0" w:rsidRDefault="00D768E5" w:rsidP="000E4FFA">
            <w:pPr>
              <w:spacing w:before="240" w:after="240" w:line="276" w:lineRule="auto"/>
              <w:ind w:left="-20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Всього витрат на виконання Програми</w:t>
            </w:r>
          </w:p>
        </w:tc>
      </w:tr>
      <w:tr w:rsidR="00D768E5" w:rsidRPr="00C02BC0" w:rsidTr="000E4FFA">
        <w:trPr>
          <w:trHeight w:val="173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E5" w:rsidRPr="00C02BC0" w:rsidRDefault="00D768E5" w:rsidP="00D768E5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D768E5" w:rsidRPr="00C02BC0" w:rsidRDefault="00D768E5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1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E5" w:rsidRPr="00C02BC0" w:rsidRDefault="00D768E5" w:rsidP="00D768E5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105EE" w:rsidRPr="00C02BC0" w:rsidTr="000E4FFA">
        <w:trPr>
          <w:trHeight w:val="365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05EE" w:rsidRPr="00C02BC0" w:rsidRDefault="007105EE" w:rsidP="00D768E5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7105EE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FFA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2027рік</w:t>
            </w:r>
          </w:p>
        </w:tc>
        <w:tc>
          <w:tcPr>
            <w:tcW w:w="21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05EE" w:rsidRPr="00C02BC0" w:rsidRDefault="007105EE" w:rsidP="00D768E5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105EE" w:rsidRPr="00C02BC0" w:rsidTr="000E4FFA">
        <w:trPr>
          <w:trHeight w:val="587"/>
        </w:trPr>
        <w:tc>
          <w:tcPr>
            <w:tcW w:w="3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7105EE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7105EE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7105EE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  <w:p w:rsidR="007105EE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7105EE" w:rsidRPr="00C02BC0" w:rsidRDefault="000E4FFA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380AA9" w:rsidRPr="00C02BC0" w:rsidTr="000E4FFA">
        <w:trPr>
          <w:trHeight w:val="511"/>
        </w:trPr>
        <w:tc>
          <w:tcPr>
            <w:tcW w:w="3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  <w:t>Обсяг коштів, всього, грн..</w:t>
            </w:r>
          </w:p>
          <w:p w:rsidR="00380AA9" w:rsidRPr="00C02BC0" w:rsidRDefault="00380AA9" w:rsidP="004637E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23E83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  <w:t>65000,00</w:t>
            </w:r>
          </w:p>
        </w:tc>
      </w:tr>
      <w:tr w:rsidR="00380AA9" w:rsidRPr="00C02BC0" w:rsidTr="000E4FFA">
        <w:trPr>
          <w:trHeight w:val="277"/>
        </w:trPr>
        <w:tc>
          <w:tcPr>
            <w:tcW w:w="3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23E83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80AA9" w:rsidRPr="00C02BC0" w:rsidTr="000E4FFA">
        <w:trPr>
          <w:trHeight w:val="855"/>
        </w:trPr>
        <w:tc>
          <w:tcPr>
            <w:tcW w:w="3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Бюджет Теплицької сільської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65 000,00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380AA9" w:rsidRPr="00C02BC0" w:rsidRDefault="00380AA9" w:rsidP="000E4FFA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 xml:space="preserve">     </w:t>
            </w:r>
          </w:p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23E83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65 000,00</w:t>
            </w:r>
          </w:p>
        </w:tc>
      </w:tr>
      <w:tr w:rsidR="00380AA9" w:rsidRPr="00C02BC0" w:rsidTr="000E4FFA">
        <w:trPr>
          <w:trHeight w:val="570"/>
        </w:trPr>
        <w:tc>
          <w:tcPr>
            <w:tcW w:w="3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D768E5" w:rsidRPr="00C02BC0" w:rsidRDefault="00D768E5" w:rsidP="00D768E5">
      <w:pPr>
        <w:spacing w:before="120" w:after="240" w:line="276" w:lineRule="auto"/>
        <w:ind w:firstLine="820"/>
        <w:rPr>
          <w:rFonts w:ascii="Times New Roman" w:eastAsia="Arial" w:hAnsi="Times New Roman" w:cs="Times New Roman"/>
          <w:kern w:val="0"/>
          <w:sz w:val="24"/>
          <w:szCs w:val="24"/>
          <w:highlight w:val="yellow"/>
          <w:lang w:val="ru-RU" w:eastAsia="ru-RU"/>
        </w:rPr>
      </w:pPr>
    </w:p>
    <w:p w:rsidR="0079257D" w:rsidRPr="00C02BC0" w:rsidRDefault="0079257D" w:rsidP="007925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Секретар сільської ради                                               Наталія ШУТАК</w:t>
      </w:r>
    </w:p>
    <w:p w:rsidR="00D768E5" w:rsidRPr="00C02BC0" w:rsidRDefault="00D768E5" w:rsidP="00D768E5">
      <w:pPr>
        <w:spacing w:before="120" w:after="0" w:line="276" w:lineRule="auto"/>
        <w:rPr>
          <w:rFonts w:ascii="Times New Roman" w:eastAsia="Arial" w:hAnsi="Times New Roman" w:cs="Times New Roman"/>
          <w:color w:val="6C6463"/>
          <w:kern w:val="0"/>
          <w:sz w:val="24"/>
          <w:szCs w:val="24"/>
          <w:highlight w:val="yellow"/>
          <w:lang w:val="ru-RU" w:eastAsia="ru-RU"/>
        </w:rPr>
      </w:pPr>
    </w:p>
    <w:p w:rsidR="00D768E5" w:rsidRPr="00C02BC0" w:rsidRDefault="00D768E5" w:rsidP="00D768E5">
      <w:pPr>
        <w:spacing w:after="0" w:line="276" w:lineRule="auto"/>
        <w:rPr>
          <w:rFonts w:ascii="Arial" w:eastAsia="Arial" w:hAnsi="Arial" w:cs="Arial"/>
          <w:kern w:val="0"/>
          <w:sz w:val="24"/>
          <w:szCs w:val="24"/>
          <w:lang w:val="ru-RU" w:eastAsia="ru-RU"/>
        </w:rPr>
      </w:pPr>
    </w:p>
    <w:p w:rsidR="004464D1" w:rsidRPr="00C02BC0" w:rsidRDefault="004464D1" w:rsidP="0071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4464D1" w:rsidRPr="00C02BC0" w:rsidSect="00D768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581"/>
    <w:multiLevelType w:val="hybridMultilevel"/>
    <w:tmpl w:val="F89E58C0"/>
    <w:lvl w:ilvl="0" w:tplc="7CBCA36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3F4CFE"/>
    <w:multiLevelType w:val="hybridMultilevel"/>
    <w:tmpl w:val="07DCBC96"/>
    <w:lvl w:ilvl="0" w:tplc="7550FE72">
      <w:numFmt w:val="bullet"/>
      <w:lvlText w:val="-"/>
      <w:lvlJc w:val="left"/>
      <w:pPr>
        <w:ind w:left="1240" w:hanging="360"/>
      </w:pPr>
      <w:rPr>
        <w:rFonts w:ascii="Times New Roman" w:eastAsia="Calibri" w:hAnsi="Times New Roman" w:cs="Times New Roman" w:hint="default"/>
        <w:b/>
        <w:sz w:val="26"/>
        <w:szCs w:val="2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441C6F"/>
    <w:multiLevelType w:val="hybridMultilevel"/>
    <w:tmpl w:val="C0703B48"/>
    <w:lvl w:ilvl="0" w:tplc="86284B24">
      <w:start w:val="1"/>
      <w:numFmt w:val="decimal"/>
      <w:lvlText w:val="%1."/>
      <w:lvlJc w:val="left"/>
      <w:pPr>
        <w:ind w:left="816" w:hanging="456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07E0"/>
    <w:multiLevelType w:val="hybridMultilevel"/>
    <w:tmpl w:val="97E25D3A"/>
    <w:lvl w:ilvl="0" w:tplc="2AF201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96B8B"/>
    <w:multiLevelType w:val="hybridMultilevel"/>
    <w:tmpl w:val="E0B6513E"/>
    <w:lvl w:ilvl="0" w:tplc="12B2B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A7804"/>
    <w:rsid w:val="00001EA5"/>
    <w:rsid w:val="000675B7"/>
    <w:rsid w:val="000E4FFA"/>
    <w:rsid w:val="00147DB2"/>
    <w:rsid w:val="00147E13"/>
    <w:rsid w:val="00241E2F"/>
    <w:rsid w:val="00380AA9"/>
    <w:rsid w:val="003A359D"/>
    <w:rsid w:val="004215DA"/>
    <w:rsid w:val="004464D1"/>
    <w:rsid w:val="00460078"/>
    <w:rsid w:val="004637E8"/>
    <w:rsid w:val="004A5980"/>
    <w:rsid w:val="00530150"/>
    <w:rsid w:val="005A387F"/>
    <w:rsid w:val="005A6AC0"/>
    <w:rsid w:val="005B00FA"/>
    <w:rsid w:val="005D48A2"/>
    <w:rsid w:val="005E42E6"/>
    <w:rsid w:val="00624607"/>
    <w:rsid w:val="00653DF6"/>
    <w:rsid w:val="0066275E"/>
    <w:rsid w:val="006716BC"/>
    <w:rsid w:val="006C2045"/>
    <w:rsid w:val="006D148C"/>
    <w:rsid w:val="006E3CB7"/>
    <w:rsid w:val="007105EE"/>
    <w:rsid w:val="0079257D"/>
    <w:rsid w:val="007E43F8"/>
    <w:rsid w:val="008170B9"/>
    <w:rsid w:val="008F5C54"/>
    <w:rsid w:val="00984521"/>
    <w:rsid w:val="00994462"/>
    <w:rsid w:val="009C0E89"/>
    <w:rsid w:val="00A50562"/>
    <w:rsid w:val="00B64281"/>
    <w:rsid w:val="00B75B98"/>
    <w:rsid w:val="00BA7804"/>
    <w:rsid w:val="00C02BC0"/>
    <w:rsid w:val="00C2084C"/>
    <w:rsid w:val="00C75668"/>
    <w:rsid w:val="00CA4EA4"/>
    <w:rsid w:val="00D04AA0"/>
    <w:rsid w:val="00D14322"/>
    <w:rsid w:val="00D3226C"/>
    <w:rsid w:val="00D768E5"/>
    <w:rsid w:val="00DA447B"/>
    <w:rsid w:val="00DB3F5C"/>
    <w:rsid w:val="00DC7E87"/>
    <w:rsid w:val="00DD2DCB"/>
    <w:rsid w:val="00DE62B9"/>
    <w:rsid w:val="00DF2944"/>
    <w:rsid w:val="00E34258"/>
    <w:rsid w:val="00E7225F"/>
    <w:rsid w:val="00EC4E3C"/>
    <w:rsid w:val="00ED6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13"/>
  </w:style>
  <w:style w:type="paragraph" w:styleId="1">
    <w:name w:val="heading 1"/>
    <w:basedOn w:val="a"/>
    <w:next w:val="a"/>
    <w:link w:val="10"/>
    <w:qFormat/>
    <w:rsid w:val="00DB3F5C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r-HR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8E5"/>
    <w:pPr>
      <w:spacing w:after="0" w:line="240" w:lineRule="auto"/>
      <w:jc w:val="center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2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6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3F5C"/>
    <w:rPr>
      <w:rFonts w:ascii="Arial" w:eastAsia="Times New Roman" w:hAnsi="Arial" w:cs="Arial"/>
      <w:b/>
      <w:bCs/>
      <w:kern w:val="32"/>
      <w:sz w:val="32"/>
      <w:szCs w:val="32"/>
      <w:lang w:val="hr-HR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4E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7">
    <w:name w:val="No Spacing"/>
    <w:uiPriority w:val="1"/>
    <w:qFormat/>
    <w:rsid w:val="00EC4E3C"/>
    <w:pPr>
      <w:spacing w:after="0" w:line="240" w:lineRule="auto"/>
    </w:pPr>
  </w:style>
  <w:style w:type="character" w:styleId="a8">
    <w:name w:val="Strong"/>
    <w:basedOn w:val="a0"/>
    <w:uiPriority w:val="22"/>
    <w:qFormat/>
    <w:rsid w:val="00EC4E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8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User1</cp:lastModifiedBy>
  <cp:revision>23</cp:revision>
  <cp:lastPrinted>2026-02-10T15:05:00Z</cp:lastPrinted>
  <dcterms:created xsi:type="dcterms:W3CDTF">2024-12-12T08:01:00Z</dcterms:created>
  <dcterms:modified xsi:type="dcterms:W3CDTF">2026-02-12T13:11:00Z</dcterms:modified>
</cp:coreProperties>
</file>