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304DEE">
        <w:rPr>
          <w:noProof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304DEE">
        <w:rPr>
          <w:b/>
          <w:sz w:val="28"/>
          <w:szCs w:val="28"/>
          <w:lang w:val="uk-UA"/>
        </w:rPr>
        <w:t>25</w:t>
      </w:r>
      <w:r w:rsidR="00ED4C01">
        <w:rPr>
          <w:b/>
          <w:sz w:val="28"/>
          <w:szCs w:val="28"/>
          <w:lang w:val="uk-UA"/>
        </w:rPr>
        <w:t xml:space="preserve"> листопада</w:t>
      </w:r>
      <w:r w:rsidR="00ED4C01">
        <w:rPr>
          <w:b/>
          <w:sz w:val="28"/>
          <w:szCs w:val="28"/>
        </w:rPr>
        <w:t xml:space="preserve"> 202</w:t>
      </w:r>
      <w:r w:rsidR="00B95B9C">
        <w:rPr>
          <w:b/>
          <w:sz w:val="28"/>
          <w:szCs w:val="28"/>
          <w:lang w:val="uk-UA"/>
        </w:rPr>
        <w:t>5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304DEE">
        <w:rPr>
          <w:b/>
          <w:sz w:val="28"/>
          <w:szCs w:val="28"/>
          <w:lang w:val="uk-UA"/>
        </w:rPr>
        <w:t>173</w:t>
      </w:r>
      <w:r w:rsidR="00ED4C01">
        <w:rPr>
          <w:b/>
          <w:sz w:val="28"/>
          <w:szCs w:val="28"/>
        </w:rPr>
        <w:t>/ 202</w:t>
      </w:r>
      <w:r w:rsidR="00B95B9C">
        <w:rPr>
          <w:b/>
          <w:sz w:val="28"/>
          <w:szCs w:val="28"/>
          <w:lang w:val="uk-UA"/>
        </w:rPr>
        <w:t>5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Плану реагування на 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кіберінциденти/кібератаки в інформаційно-комунікаційних 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системах Теплицької сільської ради, виконавчих органах, 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комунальних підприємствах, установах і закладах 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F01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 сільської ради</w:t>
      </w:r>
    </w:p>
    <w:p w:rsidR="00304DEE" w:rsidRPr="008F01FC" w:rsidRDefault="00304DEE" w:rsidP="00304DEE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04DEE" w:rsidRPr="00FC24D4" w:rsidRDefault="008F01FC" w:rsidP="00304DEE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gl9srhftnoc3" w:colFirst="0" w:colLast="0"/>
      <w:bookmarkEnd w:id="0"/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 ч</w:t>
      </w: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астини 4 статті 42, частини  8 статті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59 Закону України «Про місцеве самоврядування в Україні» від 21.05.1997 №280/97-ВР, Закону України «Про основні засади забезпечення кібербезпеки України» від 05.10.2017 №2163-VIII, Плану реалізації Стратегії кібербезпеки України, схваленого рішенням Ради національної безпеки і оборони України від 30</w:t>
      </w:r>
      <w:r w:rsidR="003D153A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.12.2021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року, введеного в дію Указом </w:t>
      </w:r>
      <w:r w:rsidR="003D153A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Президента України від 01.02.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2022 року №37/2022, Порядку реагування суб’єктами забезпечення кібербезпеки на різні види подій у кіберпросторі, затвердженого постановою Кабінету </w:t>
      </w:r>
      <w:r w:rsidR="003D153A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 України від 04.04.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2023 року №299, з метою підвищення кіберзахисту інформації що створюється, зберігається та обробляється  в інформаційно-комунікаційних системах, які належать Теплицькій сільській раді, або доступ до яких наданий для виконання робочої діяльності:</w:t>
      </w:r>
    </w:p>
    <w:p w:rsidR="00304DEE" w:rsidRPr="00FC24D4" w:rsidRDefault="00304DEE" w:rsidP="00304DE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304DEE" w:rsidRPr="00FC24D4" w:rsidRDefault="00FC24D4" w:rsidP="00FC24D4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П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лан реагування на кіберінциденти/кібератаки в інформаційно-комунікаційних системах Теплицької сільської ради, виконавчих органів, комунальних підприємствах, установах і закладах Теплицької сільської ради (додається).  </w:t>
      </w:r>
    </w:p>
    <w:p w:rsidR="00304DEE" w:rsidRPr="00FC24D4" w:rsidRDefault="00A02FAD" w:rsidP="00FC24D4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Визначити відповідальною особою за реагування на кібератаки, кіберінциденти та інформування субʼєктів забезпечення кібербезпеки –Дімова Андрія Васильовича – головного спеціаліста-системного адміністратора Теплицької сільської ради.  </w:t>
      </w:r>
    </w:p>
    <w:p w:rsidR="00304DEE" w:rsidRPr="00FC24D4" w:rsidRDefault="00A02FAD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Керівникам комунальних підприємств, установ та закладів Теплицької сільської ради призначити відповідальну особу за реагування на кібератаки, кіберінциденти та інформування субʼєктів забезпечення кібербезпеки.</w:t>
      </w:r>
    </w:p>
    <w:p w:rsidR="00446953" w:rsidRDefault="00A02FAD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Керівникам структурних підрозділів Теплицької сільської ради, її виконавчого комітету та виконавчих органів, керівникам комунальних </w:t>
      </w: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46953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4DEE" w:rsidRDefault="00304DEE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підприємств, установ та закладів забезпечити дотримання Плану реагування на кібератаки та кіберінциденти.  </w:t>
      </w:r>
    </w:p>
    <w:p w:rsidR="00446953" w:rsidRPr="00FC24D4" w:rsidRDefault="00446953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4DEE" w:rsidRPr="00FC24D4" w:rsidRDefault="00A02FAD" w:rsidP="00A02FAD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="00304DEE" w:rsidRPr="00FC24D4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розпорядження залишаю за собою.</w:t>
      </w:r>
    </w:p>
    <w:p w:rsidR="00304DEE" w:rsidRPr="00FC24D4" w:rsidRDefault="00304DEE" w:rsidP="00304DE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4DEE" w:rsidRDefault="00304DEE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914183" w:rsidRPr="00FC24D4" w:rsidRDefault="00914183" w:rsidP="00304DEE">
      <w:pPr>
        <w:tabs>
          <w:tab w:val="left" w:pos="1000"/>
        </w:tabs>
        <w:rPr>
          <w:sz w:val="28"/>
          <w:szCs w:val="28"/>
          <w:lang w:val="uk-UA"/>
        </w:rPr>
      </w:pPr>
    </w:p>
    <w:p w:rsidR="00304DEE" w:rsidRPr="00FC24D4" w:rsidRDefault="00304DEE" w:rsidP="00304DEE">
      <w:pPr>
        <w:tabs>
          <w:tab w:val="left" w:pos="1000"/>
        </w:tabs>
        <w:rPr>
          <w:sz w:val="28"/>
          <w:szCs w:val="28"/>
          <w:lang w:val="uk-UA"/>
        </w:rPr>
      </w:pPr>
      <w:r w:rsidRPr="00FC24D4">
        <w:rPr>
          <w:sz w:val="28"/>
          <w:szCs w:val="28"/>
          <w:lang w:val="uk-UA"/>
        </w:rPr>
        <w:t>Сільський голова                                                                        Іван ЛЕОНТЬЄВ</w:t>
      </w:r>
    </w:p>
    <w:p w:rsidR="00304DEE" w:rsidRDefault="00304DEE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446953" w:rsidRDefault="00446953" w:rsidP="00304DEE">
      <w:pPr>
        <w:tabs>
          <w:tab w:val="left" w:pos="1000"/>
        </w:tabs>
        <w:ind w:left="5103"/>
        <w:rPr>
          <w:lang w:val="uk-UA"/>
        </w:rPr>
      </w:pPr>
    </w:p>
    <w:p w:rsidR="00304DEE" w:rsidRPr="003B3359" w:rsidRDefault="00304DEE" w:rsidP="00304DEE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t xml:space="preserve">ЗАТВЕРДЖЕНО </w:t>
      </w:r>
    </w:p>
    <w:p w:rsidR="00304DEE" w:rsidRPr="003B3359" w:rsidRDefault="00304DEE" w:rsidP="00304DEE">
      <w:pPr>
        <w:tabs>
          <w:tab w:val="left" w:pos="1000"/>
        </w:tabs>
        <w:ind w:left="5103"/>
        <w:rPr>
          <w:lang w:val="uk-UA"/>
        </w:rPr>
      </w:pPr>
      <w:r w:rsidRPr="003B3359">
        <w:rPr>
          <w:lang w:val="uk-UA"/>
        </w:rPr>
        <w:t xml:space="preserve">Розпорядження сільського голови Теплицької сільської ради </w:t>
      </w:r>
    </w:p>
    <w:p w:rsidR="00304DEE" w:rsidRDefault="00446953" w:rsidP="00304DEE">
      <w:pPr>
        <w:tabs>
          <w:tab w:val="left" w:pos="1000"/>
        </w:tabs>
        <w:ind w:left="5103"/>
        <w:rPr>
          <w:lang w:val="uk-UA"/>
        </w:rPr>
      </w:pPr>
      <w:r>
        <w:rPr>
          <w:lang w:val="uk-UA"/>
        </w:rPr>
        <w:t>25 листопада</w:t>
      </w:r>
      <w:r w:rsidR="00304DEE">
        <w:rPr>
          <w:lang w:val="uk-UA"/>
        </w:rPr>
        <w:t xml:space="preserve"> </w:t>
      </w:r>
      <w:r>
        <w:rPr>
          <w:lang w:val="uk-UA"/>
        </w:rPr>
        <w:t>2025 року № 173</w:t>
      </w:r>
      <w:r w:rsidR="00304DEE">
        <w:rPr>
          <w:lang w:val="uk-UA"/>
        </w:rPr>
        <w:t>/2025-СР</w:t>
      </w:r>
    </w:p>
    <w:p w:rsidR="00304DEE" w:rsidRDefault="00304DEE" w:rsidP="00304DEE">
      <w:pPr>
        <w:tabs>
          <w:tab w:val="left" w:pos="1000"/>
        </w:tabs>
        <w:ind w:left="5103"/>
        <w:rPr>
          <w:lang w:val="uk-UA"/>
        </w:rPr>
      </w:pPr>
    </w:p>
    <w:p w:rsidR="00304DEE" w:rsidRDefault="00304DEE" w:rsidP="00304DEE">
      <w:pPr>
        <w:tabs>
          <w:tab w:val="left" w:pos="1000"/>
        </w:tabs>
        <w:jc w:val="center"/>
        <w:rPr>
          <w:lang w:val="uk-UA"/>
        </w:rPr>
      </w:pPr>
    </w:p>
    <w:p w:rsidR="00304DEE" w:rsidRPr="00800D45" w:rsidRDefault="00304DEE" w:rsidP="00304DE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0D45">
        <w:rPr>
          <w:b/>
          <w:sz w:val="28"/>
          <w:szCs w:val="28"/>
          <w:lang w:val="uk-UA"/>
        </w:rPr>
        <w:t xml:space="preserve">План </w:t>
      </w:r>
    </w:p>
    <w:p w:rsidR="00304DEE" w:rsidRDefault="00304DEE" w:rsidP="00304DE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00D45">
        <w:rPr>
          <w:b/>
          <w:sz w:val="28"/>
          <w:szCs w:val="28"/>
          <w:lang w:val="uk-UA"/>
        </w:rPr>
        <w:t>реагування на кіберінциденти/кібератаки в інформаційно-комунікаційних системах Теплицької сільської ради, виконавчих органів, комунальних підприємствах, установах і закладах Теплицької сільської ради</w:t>
      </w:r>
    </w:p>
    <w:p w:rsidR="00304DEE" w:rsidRPr="00800D45" w:rsidRDefault="00304DEE" w:rsidP="00304DE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1. Цей план розроблений з урахуванням методичних рекомендацій щодо реагування суб'єктами забезпечення кібербезпеки на різні види подій у кіберпросторі, затверджених наказом Адміністрації Державної служби спеціального зв'язку та захисту інформації України від 03 липня 2023 року №570.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2. План застосовується в Теплицькій сільській раді, виконавчих органах, комунальних підприємствах, установах і закладах Теплицької сільської ради під час вжиття заходів із кіберзахисту відповідно до етапів реагування на різні види подій у кіберпросторі в інформаційно-комунікаційних системах апарату Теплицької сільської ради та її виконавчого комітету, виконавчих органів, комунальних підприємствах, установах і закладах Теплицької сільської ради.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3. Заходи з реагування на кіберінцидент/кібератаку проводяться таким чином, щоб забезпечити: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швидке виявлення кіберінциденту/кібератаки;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належне інформування про їх виникнення уповноважених органів та залучених сторін;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запобігання, мінімізацію та усунення негативних наслідків;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виявлення вразливостей;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відновлення надання суб'єктами забезпечення кібербезпеки послуг;</w:t>
      </w:r>
    </w:p>
    <w:p w:rsidR="00304DEE" w:rsidRPr="0068773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сталість і надійність систем та інших об'єктів кіберзахисту, що належать суб'єктам забезпечення кібербезпеки;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унеможливлення повторної реалізації виявленого кіберінциденту, а щодо кібератак – збереження можливих електронних доказів.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4. Терміни реагування на кібератаки та кіберінциденти вживаються у значеннях, наведених в Законах України «Про основні засади забезпечення кібербезпеки України», «Про захист інформації в інформаційно-комунікаційних системах» та інших нормативно-правових актах.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5. При виявленні спроб вчинення кібератак або кіберінцидентів, інших несанкціонованих дій щодо інформаційних ресурсів в інформаційно-комунікаційних системах Теплицької сільської ради, виконавчих органів, комунальних підприємствах, установах і закладах Теплицької сільської ради або сервісах та системах, доступ до яких надано з метою виконання робочої діяльності на постійній або тимчасовій основі, посадовим особам необхідно: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5.1. Невідкладно повідомити відповідального за реагування на кібератаки та кіберінциденти про виявлені спроби порушення кіберзахисту.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5.2. Відповідальному за реагування на кібератаки та кіберінциденти:</w:t>
      </w:r>
    </w:p>
    <w:p w:rsidR="00446953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а) невідкладно повідомити Урядову команду реагування на компʼютерні надзвичайні події України 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CERT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-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UA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 інциденти кібербезпеки через онлайн </w:t>
      </w:r>
    </w:p>
    <w:p w:rsidR="00446953" w:rsidRDefault="0044695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446953" w:rsidRDefault="0044695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446953" w:rsidRDefault="0044695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446953" w:rsidRDefault="0044695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форму </w:t>
      </w:r>
      <w:hyperlink r:id="rId7"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https</w:t>
        </w:r>
        <w:r w:rsidRPr="0068773E">
          <w:rPr>
            <w:rFonts w:ascii="Times New Roman" w:eastAsia="Times New Roman" w:hAnsi="Times New Roman" w:cs="Times New Roman"/>
            <w:sz w:val="26"/>
            <w:szCs w:val="26"/>
            <w:lang w:val="uk-UA"/>
          </w:rPr>
          <w:t>://</w:t>
        </w:r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cert</w:t>
        </w:r>
        <w:r w:rsidRPr="0068773E">
          <w:rPr>
            <w:rFonts w:ascii="Times New Roman" w:eastAsia="Times New Roman" w:hAnsi="Times New Roman" w:cs="Times New Roman"/>
            <w:sz w:val="26"/>
            <w:szCs w:val="26"/>
            <w:lang w:val="uk-UA"/>
          </w:rPr>
          <w:t>.</w:t>
        </w:r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gov</w:t>
        </w:r>
        <w:r w:rsidRPr="0068773E">
          <w:rPr>
            <w:rFonts w:ascii="Times New Roman" w:eastAsia="Times New Roman" w:hAnsi="Times New Roman" w:cs="Times New Roman"/>
            <w:sz w:val="26"/>
            <w:szCs w:val="26"/>
            <w:lang w:val="uk-UA"/>
          </w:rPr>
          <w:t>.</w:t>
        </w:r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ua</w:t>
        </w:r>
        <w:r w:rsidRPr="0068773E">
          <w:rPr>
            <w:rFonts w:ascii="Times New Roman" w:eastAsia="Times New Roman" w:hAnsi="Times New Roman" w:cs="Times New Roman"/>
            <w:sz w:val="26"/>
            <w:szCs w:val="26"/>
            <w:lang w:val="uk-UA"/>
          </w:rPr>
          <w:t>/</w:t>
        </w:r>
      </w:hyperlink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(пріоритетно), телефоном, або шляхом надсилання на електронну поштову адресу 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cert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@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cert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gov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  <w:r w:rsidRPr="0068773E">
        <w:rPr>
          <w:rFonts w:ascii="Times New Roman" w:eastAsia="Times New Roman" w:hAnsi="Times New Roman" w:cs="Times New Roman"/>
          <w:sz w:val="26"/>
          <w:szCs w:val="26"/>
        </w:rPr>
        <w:t>u</w:t>
      </w: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а відповідного повідомлення;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б) для організації методичної та технічної допомоги з локалізації/мінімізації наслідків кібератаки/кіберінциденту не пізніше 30 хвилин з моменту виявлення інформувати про виявлену кібератаку/кіберінцидент із зазначенням обʼєкта кібератаки/кіберінциденту, часу її здійснення та іншої наявної інформації: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- надавача послуг доступу до мережі Інтернет (інтернет провайдера) у випадках, коли кіберінцидент впливає на функціонування каналів зв'язку, пов'язаний із компрометацією мережевого обладнання надавача послуг або вимагає його участі для реалізації заходів з блокування шкідливого трафіку;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- власника або розпорядника інформаційно-комунікаційної системи, електронного інформаційного ресурсу, сервісу, доступ до якого надається Теплицькою сільською ради, її виконавчим органам, комунальним підприємствам, установам і закладам Теплицької сільської ради, якщо кібератака або кіберінцидент безпосередньо стосується вказаної зовнішньої системи чи сервісу; 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- організації та виконавці, що залучені на договірній основі до технічної підтримки та супроводу інформаційно-комунікаційних систем, програмного забезпечення або обладнання комунальних підприємств та закладів, що перебувають у підпорядкуванні Теплицької сільської ради (підрядники, аутсорсингові компанії, підприємства, тощо), у разі, якщо кіберінцидент стосується об'єктів їхньої відповідальності;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 xml:space="preserve">- національний координаційний центр кібербезпеки на електронну поштову адресу </w:t>
      </w:r>
      <w:hyperlink r:id="rId8"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report@ncscc.gov.ua</w:t>
        </w:r>
      </w:hyperlink>
      <w:r w:rsidRPr="0068773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>- правоохоронні органи (Національну поліцію України, Службу безпеки України) у разі виявлення ознак кримінального правопорушення, передбаченого чинним законодавством України (зокрема, несанкціоноване втручання в роботу електронно-обчислювальних машин (комп'ютерів), автоматизованих систем, комп'ютерних мереж чи мереж електрозв'язку, поширення шкідливого програмного забезпечення);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</w:rPr>
        <w:t xml:space="preserve">- департамент цифрового розвитку, інформаційної політики та туризму Одеської обласної державної (військової) адміністрації на адресу </w:t>
      </w:r>
      <w:hyperlink r:id="rId9">
        <w:r w:rsidRPr="0068773E">
          <w:rPr>
            <w:rFonts w:ascii="Times New Roman" w:eastAsia="Times New Roman" w:hAnsi="Times New Roman" w:cs="Times New Roman"/>
            <w:sz w:val="26"/>
            <w:szCs w:val="26"/>
          </w:rPr>
          <w:t>digital@od.gov.ua</w:t>
        </w:r>
      </w:hyperlink>
      <w:r w:rsidRPr="0068773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в) протягом 12 годин після виявлення такої кібератаки або кіберінциденту у встановленому порядку надавати сторонам, залученим у локалізацію, мінімізацію наслідків кібератаки або кіберінциденту та їх моніторинг технічну інформацію (індикатори компрометації, тип атаки, особливості механізму реалізації тощо), а також інформацію щодо можливого джерела, потенційних наслідків, додаткових обставин, вжитих та запланованих заходів реагування.</w:t>
      </w:r>
    </w:p>
    <w:p w:rsidR="00304DEE" w:rsidRDefault="00304DEE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68773E">
        <w:rPr>
          <w:rFonts w:ascii="Times New Roman" w:eastAsia="Times New Roman" w:hAnsi="Times New Roman" w:cs="Times New Roman"/>
          <w:sz w:val="26"/>
          <w:szCs w:val="26"/>
          <w:lang w:val="uk-UA"/>
        </w:rPr>
        <w:t>6. У разі тимчасової відсутності (перебування у щорічній відпустці, відряджені, на лікарняному, тощо) відповідальної особи за реагування на кібератаки та кіберінциденти, або неможливості зв’язку з нею протягом 30 хв., керівникам структурних підрозділів Теплицької сільської ради, її виконавчого комітету та виконавчих органів, керівникам комунальних підприємств, установ та закладів забезпечити невідкладне виконання вищезазначених заходів.</w:t>
      </w:r>
    </w:p>
    <w:p w:rsidR="00914183" w:rsidRDefault="0091418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14183" w:rsidRDefault="0091418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914183" w:rsidRPr="0068773E" w:rsidRDefault="00914183" w:rsidP="00304DEE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04DEE" w:rsidRPr="00B459C5" w:rsidRDefault="00304DEE" w:rsidP="00914183">
      <w:pPr>
        <w:tabs>
          <w:tab w:val="left" w:pos="0"/>
        </w:tabs>
        <w:rPr>
          <w:lang w:val="uk-UA"/>
        </w:rPr>
      </w:pPr>
      <w:r>
        <w:rPr>
          <w:lang w:val="uk-UA"/>
        </w:rPr>
        <w:t>___________</w:t>
      </w:r>
      <w:r w:rsidR="005558DA">
        <w:rPr>
          <w:lang w:val="uk-UA"/>
        </w:rPr>
        <w:t>_________________</w:t>
      </w:r>
    </w:p>
    <w:p w:rsidR="00621DA1" w:rsidRDefault="00621DA1" w:rsidP="004B7FFE">
      <w:pPr>
        <w:rPr>
          <w:b/>
          <w:sz w:val="28"/>
          <w:szCs w:val="28"/>
          <w:lang w:val="uk-UA"/>
        </w:rPr>
      </w:pPr>
    </w:p>
    <w:p w:rsidR="00446953" w:rsidRDefault="00446953" w:rsidP="004B7FFE">
      <w:pPr>
        <w:rPr>
          <w:b/>
          <w:sz w:val="28"/>
          <w:szCs w:val="28"/>
          <w:lang w:val="uk-UA"/>
        </w:rPr>
      </w:pPr>
    </w:p>
    <w:sectPr w:rsidR="00446953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32265"/>
    <w:multiLevelType w:val="multilevel"/>
    <w:tmpl w:val="2E0E46CE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941053"/>
    <w:rsid w:val="0002670E"/>
    <w:rsid w:val="00030DDA"/>
    <w:rsid w:val="00074707"/>
    <w:rsid w:val="000770C8"/>
    <w:rsid w:val="000E2EDE"/>
    <w:rsid w:val="000E63AE"/>
    <w:rsid w:val="00152CEA"/>
    <w:rsid w:val="0017234D"/>
    <w:rsid w:val="00196F67"/>
    <w:rsid w:val="001B0ED9"/>
    <w:rsid w:val="001D1ABD"/>
    <w:rsid w:val="001E548A"/>
    <w:rsid w:val="001E7CDB"/>
    <w:rsid w:val="002113EA"/>
    <w:rsid w:val="0027155F"/>
    <w:rsid w:val="00272B58"/>
    <w:rsid w:val="002879FB"/>
    <w:rsid w:val="002946AE"/>
    <w:rsid w:val="002C231B"/>
    <w:rsid w:val="002E1366"/>
    <w:rsid w:val="002E29E1"/>
    <w:rsid w:val="002F4562"/>
    <w:rsid w:val="00304534"/>
    <w:rsid w:val="00304DEE"/>
    <w:rsid w:val="0031135E"/>
    <w:rsid w:val="00315AB3"/>
    <w:rsid w:val="0033211E"/>
    <w:rsid w:val="0036388B"/>
    <w:rsid w:val="003B2BD1"/>
    <w:rsid w:val="003D153A"/>
    <w:rsid w:val="00410A9E"/>
    <w:rsid w:val="00446953"/>
    <w:rsid w:val="0047017D"/>
    <w:rsid w:val="00470EEA"/>
    <w:rsid w:val="004745A5"/>
    <w:rsid w:val="004B7FFE"/>
    <w:rsid w:val="004D235D"/>
    <w:rsid w:val="00512809"/>
    <w:rsid w:val="00540797"/>
    <w:rsid w:val="005558DA"/>
    <w:rsid w:val="0056720C"/>
    <w:rsid w:val="0058003F"/>
    <w:rsid w:val="005808FF"/>
    <w:rsid w:val="005D38EC"/>
    <w:rsid w:val="005E0AF3"/>
    <w:rsid w:val="005F489B"/>
    <w:rsid w:val="0061297B"/>
    <w:rsid w:val="00621DA1"/>
    <w:rsid w:val="00650DA2"/>
    <w:rsid w:val="00665F01"/>
    <w:rsid w:val="006859D6"/>
    <w:rsid w:val="006B1CF9"/>
    <w:rsid w:val="006C3722"/>
    <w:rsid w:val="00702752"/>
    <w:rsid w:val="00722B0A"/>
    <w:rsid w:val="007B3010"/>
    <w:rsid w:val="007D0FD7"/>
    <w:rsid w:val="007D795B"/>
    <w:rsid w:val="007E25D4"/>
    <w:rsid w:val="007E5C7C"/>
    <w:rsid w:val="00805709"/>
    <w:rsid w:val="008077CF"/>
    <w:rsid w:val="008200D2"/>
    <w:rsid w:val="00822CC6"/>
    <w:rsid w:val="008A7ADB"/>
    <w:rsid w:val="008B3976"/>
    <w:rsid w:val="008C0433"/>
    <w:rsid w:val="008C1D3F"/>
    <w:rsid w:val="008D771A"/>
    <w:rsid w:val="008F01FC"/>
    <w:rsid w:val="008F2EFB"/>
    <w:rsid w:val="00904D72"/>
    <w:rsid w:val="00914183"/>
    <w:rsid w:val="00920B23"/>
    <w:rsid w:val="009353D0"/>
    <w:rsid w:val="00941053"/>
    <w:rsid w:val="00945238"/>
    <w:rsid w:val="00947CEE"/>
    <w:rsid w:val="00950ADF"/>
    <w:rsid w:val="0097137D"/>
    <w:rsid w:val="009728EA"/>
    <w:rsid w:val="009A5737"/>
    <w:rsid w:val="009A7374"/>
    <w:rsid w:val="009A7B33"/>
    <w:rsid w:val="009C4015"/>
    <w:rsid w:val="00A02FAD"/>
    <w:rsid w:val="00A34AC7"/>
    <w:rsid w:val="00A42839"/>
    <w:rsid w:val="00A4559B"/>
    <w:rsid w:val="00A77F72"/>
    <w:rsid w:val="00AB5115"/>
    <w:rsid w:val="00AC7935"/>
    <w:rsid w:val="00AE0F82"/>
    <w:rsid w:val="00B54F71"/>
    <w:rsid w:val="00B75E9D"/>
    <w:rsid w:val="00B95B9C"/>
    <w:rsid w:val="00BA47CD"/>
    <w:rsid w:val="00C21BBE"/>
    <w:rsid w:val="00C276D4"/>
    <w:rsid w:val="00C40FFB"/>
    <w:rsid w:val="00C45662"/>
    <w:rsid w:val="00C72E2E"/>
    <w:rsid w:val="00C7623C"/>
    <w:rsid w:val="00C84410"/>
    <w:rsid w:val="00CA089C"/>
    <w:rsid w:val="00CB3988"/>
    <w:rsid w:val="00D17BE3"/>
    <w:rsid w:val="00D30B35"/>
    <w:rsid w:val="00D452D0"/>
    <w:rsid w:val="00D86374"/>
    <w:rsid w:val="00D91C02"/>
    <w:rsid w:val="00DA5BD3"/>
    <w:rsid w:val="00DE5A65"/>
    <w:rsid w:val="00DF0F6C"/>
    <w:rsid w:val="00E0735E"/>
    <w:rsid w:val="00E23AAB"/>
    <w:rsid w:val="00E561E5"/>
    <w:rsid w:val="00E748CD"/>
    <w:rsid w:val="00EA241F"/>
    <w:rsid w:val="00ED4C01"/>
    <w:rsid w:val="00F01850"/>
    <w:rsid w:val="00F54AD8"/>
    <w:rsid w:val="00F61E5D"/>
    <w:rsid w:val="00FC24D4"/>
    <w:rsid w:val="00FD19B1"/>
    <w:rsid w:val="00FD3B8C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B2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0B23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customStyle="1" w:styleId="normal">
    <w:name w:val="normal"/>
    <w:rsid w:val="00304DEE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Balloon Text"/>
    <w:basedOn w:val="a"/>
    <w:link w:val="a6"/>
    <w:rsid w:val="008F0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0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@ncscc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cert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gital@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BA8F-009E-49AD-A5A9-7D722FC0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2025-11-26T09:55:00Z</cp:lastPrinted>
  <dcterms:created xsi:type="dcterms:W3CDTF">2025-11-26T09:46:00Z</dcterms:created>
  <dcterms:modified xsi:type="dcterms:W3CDTF">2026-01-22T08:13:00Z</dcterms:modified>
</cp:coreProperties>
</file>