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C0" w:rsidRPr="00302AC0" w:rsidRDefault="00302AC0" w:rsidP="00302AC0">
      <w:pPr>
        <w:pStyle w:val="Heading1"/>
      </w:pPr>
      <w:r w:rsidRPr="00302AC0">
        <w:rPr>
          <w:noProof/>
          <w:lang w:val="ru-RU" w:eastAsia="ru-RU"/>
        </w:rPr>
        <w:drawing>
          <wp:inline distT="0" distB="0" distL="0" distR="0">
            <wp:extent cx="4095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2AC0">
        <w:t xml:space="preserve">                                     </w:t>
      </w:r>
    </w:p>
    <w:p w:rsidR="00302AC0" w:rsidRPr="00302AC0" w:rsidRDefault="00302AC0" w:rsidP="00302AC0">
      <w:pPr>
        <w:pStyle w:val="Heading1"/>
      </w:pPr>
      <w:r w:rsidRPr="00302AC0">
        <w:t>ТЕПЛИЦЬКА  СІЛЬСЬКА РАДА</w:t>
      </w:r>
    </w:p>
    <w:p w:rsidR="00302AC0" w:rsidRPr="00302AC0" w:rsidRDefault="00302AC0" w:rsidP="00302AC0">
      <w:pPr>
        <w:pStyle w:val="Heading1"/>
      </w:pPr>
      <w:r w:rsidRPr="00302AC0">
        <w:t>БОЛГРАДСЬКОГО  РАЙОНУ  ОДЕСЬКОЇ  ОБЛАСТІ</w:t>
      </w:r>
    </w:p>
    <w:p w:rsidR="00302AC0" w:rsidRPr="00302AC0" w:rsidRDefault="00302AC0" w:rsidP="00302AC0">
      <w:pPr>
        <w:pStyle w:val="Heading1"/>
      </w:pPr>
      <w:r w:rsidRPr="00302AC0">
        <w:t>XXXХХІ сесія  VIII скликання</w:t>
      </w:r>
    </w:p>
    <w:p w:rsidR="00302AC0" w:rsidRPr="00302AC0" w:rsidRDefault="00302AC0" w:rsidP="00302AC0">
      <w:pPr>
        <w:pStyle w:val="Heading1"/>
        <w:rPr>
          <w:i/>
        </w:rPr>
      </w:pPr>
    </w:p>
    <w:p w:rsidR="00302AC0" w:rsidRPr="00302AC0" w:rsidRDefault="00302AC0" w:rsidP="00302AC0">
      <w:pPr>
        <w:pStyle w:val="Heading1"/>
      </w:pPr>
      <w:r w:rsidRPr="00302AC0">
        <w:t>РІШЕННЯ</w:t>
      </w:r>
    </w:p>
    <w:p w:rsidR="007011C0" w:rsidRDefault="007011C0">
      <w:pPr>
        <w:pStyle w:val="a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B6F">
        <w:rPr>
          <w:rFonts w:ascii="Times New Roman" w:hAnsi="Times New Roman" w:cs="Times New Roman"/>
          <w:b/>
          <w:bCs/>
          <w:sz w:val="28"/>
          <w:szCs w:val="28"/>
        </w:rPr>
        <w:t xml:space="preserve">Про внесення змін та доповнень до рішення 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B6F">
        <w:rPr>
          <w:rFonts w:ascii="Times New Roman" w:hAnsi="Times New Roman" w:cs="Times New Roman"/>
          <w:b/>
          <w:bCs/>
          <w:sz w:val="28"/>
          <w:szCs w:val="28"/>
        </w:rPr>
        <w:t xml:space="preserve">сільської ради від 23 грудня 2024 року 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B6F">
        <w:rPr>
          <w:rFonts w:ascii="Times New Roman" w:hAnsi="Times New Roman" w:cs="Times New Roman"/>
          <w:b/>
          <w:bCs/>
          <w:sz w:val="28"/>
          <w:szCs w:val="28"/>
        </w:rPr>
        <w:t>№974 -</w:t>
      </w:r>
      <w:r w:rsidRPr="003D0B6F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3D0B6F">
        <w:rPr>
          <w:rFonts w:ascii="Times New Roman" w:hAnsi="Times New Roman" w:cs="Times New Roman"/>
          <w:b/>
          <w:bCs/>
          <w:sz w:val="28"/>
          <w:szCs w:val="28"/>
        </w:rPr>
        <w:t>ІІІ «Про  бюджет Теплицької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0B6F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на 2025 рік»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Керуючись бюджетним кодексом України, відповідно до пункту 23 статті 26 та статей 61-68 Закону України «Про місцеве самоврядування», враховуючи висновки та рекомендації  постійної комісії Теплицької сільської ради з п</w:t>
      </w:r>
      <w:r w:rsidRPr="003D0B6F">
        <w:rPr>
          <w:rFonts w:ascii="Times New Roman" w:hAnsi="Times New Roman" w:cs="Times New Roman"/>
          <w:sz w:val="28"/>
          <w:szCs w:val="28"/>
        </w:rPr>
        <w:t>и</w:t>
      </w:r>
      <w:r w:rsidRPr="003D0B6F">
        <w:rPr>
          <w:rFonts w:ascii="Times New Roman" w:hAnsi="Times New Roman" w:cs="Times New Roman"/>
          <w:sz w:val="28"/>
          <w:szCs w:val="28"/>
        </w:rPr>
        <w:t>тань фінансів, планування місцевого бюджету, планування соціально-економічного розвитку, земельної реформи та охорони навколишнього сер</w:t>
      </w:r>
      <w:r w:rsidRPr="003D0B6F">
        <w:rPr>
          <w:rFonts w:ascii="Times New Roman" w:hAnsi="Times New Roman" w:cs="Times New Roman"/>
          <w:sz w:val="28"/>
          <w:szCs w:val="28"/>
        </w:rPr>
        <w:t>е</w:t>
      </w:r>
      <w:r w:rsidRPr="003D0B6F">
        <w:rPr>
          <w:rFonts w:ascii="Times New Roman" w:hAnsi="Times New Roman" w:cs="Times New Roman"/>
          <w:sz w:val="28"/>
          <w:szCs w:val="28"/>
        </w:rPr>
        <w:t xml:space="preserve">довища, </w:t>
      </w:r>
      <w:r w:rsidRPr="003D0B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Теплицька рада</w:t>
      </w:r>
    </w:p>
    <w:p w:rsidR="00386D29" w:rsidRPr="003D0B6F" w:rsidRDefault="00386D29" w:rsidP="003D0B6F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</w:rPr>
      </w:pPr>
    </w:p>
    <w:p w:rsidR="007011C0" w:rsidRDefault="00650DDD" w:rsidP="00302AC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uk-UA"/>
        </w:rPr>
        <w:t>ВИРІШИЛА:</w:t>
      </w:r>
    </w:p>
    <w:p w:rsidR="003D0B6F" w:rsidRPr="003D0B6F" w:rsidRDefault="003D0B6F" w:rsidP="003D0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b/>
          <w:sz w:val="28"/>
          <w:szCs w:val="28"/>
        </w:rPr>
        <w:t>1.</w:t>
      </w:r>
      <w:r w:rsidRPr="003D0B6F">
        <w:rPr>
          <w:rFonts w:ascii="Times New Roman" w:hAnsi="Times New Roman" w:cs="Times New Roman"/>
          <w:sz w:val="28"/>
          <w:szCs w:val="28"/>
        </w:rPr>
        <w:t>Внести зміни та доповнення до рішення сільської ради від 23 грудня 2024 року № 974- VIII «Про  бюджет Теплицької сільської ради на 2025 рік»: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1.1. Збільшити доходну частину загального фонду сільського бюджету у сумі 2 732 417 грн. за рахунок перевиконання доходної частини загального фонду станом на 01.11.2025 року, а саме :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КБКД 11010100 Податок на доходи фізичних осіб, що сплачується податковими аге</w:t>
      </w:r>
      <w:r w:rsidRPr="003D0B6F">
        <w:rPr>
          <w:rFonts w:ascii="Times New Roman" w:hAnsi="Times New Roman" w:cs="Times New Roman"/>
          <w:sz w:val="28"/>
          <w:szCs w:val="28"/>
        </w:rPr>
        <w:t>н</w:t>
      </w:r>
      <w:r w:rsidRPr="003D0B6F">
        <w:rPr>
          <w:rFonts w:ascii="Times New Roman" w:hAnsi="Times New Roman" w:cs="Times New Roman"/>
          <w:sz w:val="28"/>
          <w:szCs w:val="28"/>
        </w:rPr>
        <w:t>тами, із доходів платника податку у вигляді заробітної плати у сумі 260 208,00 грн.;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КБКД 11010400 Податок на доходи фізичних осіб, що сплачується податковими аге</w:t>
      </w:r>
      <w:r w:rsidRPr="003D0B6F">
        <w:rPr>
          <w:rFonts w:ascii="Times New Roman" w:hAnsi="Times New Roman" w:cs="Times New Roman"/>
          <w:sz w:val="28"/>
          <w:szCs w:val="28"/>
        </w:rPr>
        <w:t>н</w:t>
      </w:r>
      <w:r w:rsidRPr="003D0B6F">
        <w:rPr>
          <w:rFonts w:ascii="Times New Roman" w:hAnsi="Times New Roman" w:cs="Times New Roman"/>
          <w:sz w:val="28"/>
          <w:szCs w:val="28"/>
        </w:rPr>
        <w:t>тами, із доходів платника податку інших ніж заробітна плата у сумі  677 105,00  грн.;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КБКД 11011300Податок на доходи фізичних осіб у вигляді мінімального податков</w:t>
      </w:r>
      <w:r w:rsidRPr="003D0B6F">
        <w:rPr>
          <w:rFonts w:ascii="Times New Roman" w:hAnsi="Times New Roman" w:cs="Times New Roman"/>
          <w:sz w:val="28"/>
          <w:szCs w:val="28"/>
        </w:rPr>
        <w:t>о</w:t>
      </w:r>
      <w:r w:rsidRPr="003D0B6F">
        <w:rPr>
          <w:rFonts w:ascii="Times New Roman" w:hAnsi="Times New Roman" w:cs="Times New Roman"/>
          <w:sz w:val="28"/>
          <w:szCs w:val="28"/>
        </w:rPr>
        <w:t>гозобов’язання, що підлягає сплаті фізичними особами у сумі  858 809,00  грн.;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КБКД 18010500 Земельний податок з юридичних осіб у сумі 60 098,00  грн.;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КБКД 18010600Орендна плата з юридичних осіб у сумі 159 582,00  грн.;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КБКД 18050400 Єдиний податок з фізичних осіб  у сумі 154 256,00 грн.;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КБКД 18050500 Єдиний податок з сільськогосподарських товаровиробників, у яких частка сільськогосподарського товаровиробництва за попередній податковий (зві</w:t>
      </w:r>
      <w:r w:rsidRPr="003D0B6F">
        <w:rPr>
          <w:rFonts w:ascii="Times New Roman" w:hAnsi="Times New Roman" w:cs="Times New Roman"/>
          <w:sz w:val="28"/>
          <w:szCs w:val="28"/>
        </w:rPr>
        <w:t>т</w:t>
      </w:r>
      <w:r w:rsidRPr="003D0B6F">
        <w:rPr>
          <w:rFonts w:ascii="Times New Roman" w:hAnsi="Times New Roman" w:cs="Times New Roman"/>
          <w:sz w:val="28"/>
          <w:szCs w:val="28"/>
        </w:rPr>
        <w:t>ний) рік дорівнює або перевищує 75 відсотків у сумі 462 673,00 грн.;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lastRenderedPageBreak/>
        <w:t>КБКД 22090100Державне мито, що сплачується за місцем розгляду та оформлення документів, у тому числі за оформленя документів на спадщину і дарування    у сумі 99 686,00 грн.</w:t>
      </w:r>
    </w:p>
    <w:p w:rsidR="003D0B6F" w:rsidRPr="003D0B6F" w:rsidRDefault="003D0B6F" w:rsidP="003D0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Кошти у сумі 2 732 417 грн.   спрямувати:</w:t>
      </w:r>
    </w:p>
    <w:p w:rsidR="003D0B6F" w:rsidRPr="003D0B6F" w:rsidRDefault="003D0B6F" w:rsidP="003D0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Сільській раді у сумі 617 590 грн.: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- апарату сільської ради у сумі 246 005 грн.: оплату послуг у сумі 159 000 грн., з них 36 000 грн.на виконання заходів програми розвитку земельних відносин та охорони земель на території Теплицької сільської ради Болградського району Одеської області на 2025 рік, придбання предмет</w:t>
      </w:r>
      <w:bookmarkStart w:id="0" w:name="_GoBack"/>
      <w:bookmarkEnd w:id="0"/>
      <w:r w:rsidRPr="003D0B6F">
        <w:rPr>
          <w:rFonts w:ascii="Times New Roman" w:hAnsi="Times New Roman" w:cs="Times New Roman"/>
          <w:sz w:val="28"/>
          <w:szCs w:val="28"/>
        </w:rPr>
        <w:t>ів та матеріалів у сумі 87 005 грн.;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- на організацію благоустрою населених пунктів у сумі 25 000 грн. на придбання пр</w:t>
      </w:r>
      <w:r w:rsidRPr="003D0B6F">
        <w:rPr>
          <w:rFonts w:ascii="Times New Roman" w:hAnsi="Times New Roman" w:cs="Times New Roman"/>
          <w:sz w:val="28"/>
          <w:szCs w:val="28"/>
        </w:rPr>
        <w:t>е</w:t>
      </w:r>
      <w:r w:rsidRPr="003D0B6F">
        <w:rPr>
          <w:rFonts w:ascii="Times New Roman" w:hAnsi="Times New Roman" w:cs="Times New Roman"/>
          <w:sz w:val="28"/>
          <w:szCs w:val="28"/>
        </w:rPr>
        <w:t>дметів та матеріалів;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 xml:space="preserve">- заходи та роботи з територіальної оборони на виконання заходів програми </w:t>
      </w:r>
      <w:r w:rsidRPr="003D0B6F">
        <w:rPr>
          <w:rFonts w:ascii="Times New Roman" w:hAnsi="Times New Roman" w:cs="Times New Roman"/>
          <w:bCs/>
          <w:sz w:val="28"/>
          <w:szCs w:val="28"/>
        </w:rPr>
        <w:t>націон</w:t>
      </w:r>
      <w:r w:rsidRPr="003D0B6F">
        <w:rPr>
          <w:rFonts w:ascii="Times New Roman" w:hAnsi="Times New Roman" w:cs="Times New Roman"/>
          <w:bCs/>
          <w:sz w:val="28"/>
          <w:szCs w:val="28"/>
        </w:rPr>
        <w:t>а</w:t>
      </w:r>
      <w:r w:rsidRPr="003D0B6F">
        <w:rPr>
          <w:rFonts w:ascii="Times New Roman" w:hAnsi="Times New Roman" w:cs="Times New Roman"/>
          <w:bCs/>
          <w:sz w:val="28"/>
          <w:szCs w:val="28"/>
        </w:rPr>
        <w:t xml:space="preserve">льного спротиву та територіальної оборони Теплицької сільської ради Болградського району Одеської області </w:t>
      </w:r>
      <w:r w:rsidRPr="003D0B6F">
        <w:rPr>
          <w:rFonts w:ascii="Times New Roman" w:hAnsi="Times New Roman" w:cs="Times New Roman"/>
          <w:sz w:val="28"/>
          <w:szCs w:val="28"/>
        </w:rPr>
        <w:t>на 2024-2025 роки у сумі 20 000 грн. на інші виплати нас</w:t>
      </w:r>
      <w:r w:rsidRPr="003D0B6F">
        <w:rPr>
          <w:rFonts w:ascii="Times New Roman" w:hAnsi="Times New Roman" w:cs="Times New Roman"/>
          <w:sz w:val="28"/>
          <w:szCs w:val="28"/>
        </w:rPr>
        <w:t>е</w:t>
      </w:r>
      <w:r w:rsidRPr="003D0B6F">
        <w:rPr>
          <w:rFonts w:ascii="Times New Roman" w:hAnsi="Times New Roman" w:cs="Times New Roman"/>
          <w:sz w:val="28"/>
          <w:szCs w:val="28"/>
        </w:rPr>
        <w:t>ленню;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- Інші заходи у сфері соціального захисту і соціального забезпечення на інші виплати населенню у сумі 65 500 грн. на виконання заходів програми соціального захисту н</w:t>
      </w:r>
      <w:r w:rsidRPr="003D0B6F">
        <w:rPr>
          <w:rFonts w:ascii="Times New Roman" w:hAnsi="Times New Roman" w:cs="Times New Roman"/>
          <w:sz w:val="28"/>
          <w:szCs w:val="28"/>
        </w:rPr>
        <w:t>а</w:t>
      </w:r>
      <w:r w:rsidRPr="003D0B6F">
        <w:rPr>
          <w:rFonts w:ascii="Times New Roman" w:hAnsi="Times New Roman" w:cs="Times New Roman"/>
          <w:sz w:val="28"/>
          <w:szCs w:val="28"/>
        </w:rPr>
        <w:t>селення на  2021-2025 роки «Турбота» Теплицької сільської ради Болградського р</w:t>
      </w:r>
      <w:r w:rsidRPr="003D0B6F">
        <w:rPr>
          <w:rFonts w:ascii="Times New Roman" w:hAnsi="Times New Roman" w:cs="Times New Roman"/>
          <w:sz w:val="28"/>
          <w:szCs w:val="28"/>
        </w:rPr>
        <w:t>а</w:t>
      </w:r>
      <w:r w:rsidRPr="003D0B6F">
        <w:rPr>
          <w:rFonts w:ascii="Times New Roman" w:hAnsi="Times New Roman" w:cs="Times New Roman"/>
          <w:sz w:val="28"/>
          <w:szCs w:val="28"/>
        </w:rPr>
        <w:t>йону Одеської області;</w:t>
      </w:r>
    </w:p>
    <w:p w:rsidR="003D0B6F" w:rsidRPr="003D0B6F" w:rsidRDefault="003D0B6F" w:rsidP="003D0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- забезпечення діяльності водопровідно-каналізаційного господарства у сумі 254 085 грн. для виплат субсидії та поточних трансфертам підприємствам, установам, орган</w:t>
      </w:r>
      <w:r w:rsidRPr="003D0B6F">
        <w:rPr>
          <w:rFonts w:ascii="Times New Roman" w:hAnsi="Times New Roman" w:cs="Times New Roman"/>
          <w:sz w:val="28"/>
          <w:szCs w:val="28"/>
        </w:rPr>
        <w:t>і</w:t>
      </w:r>
      <w:r w:rsidRPr="003D0B6F">
        <w:rPr>
          <w:rFonts w:ascii="Times New Roman" w:hAnsi="Times New Roman" w:cs="Times New Roman"/>
          <w:sz w:val="28"/>
          <w:szCs w:val="28"/>
        </w:rPr>
        <w:t>заціям, а саме: КП «Кришталь» у сумі 10 000грн. на енергоносії , КП «Акватік» у сумі 244 085 грн.: на оплату енергоносіїв у сумі 144 085 грн. та придбання предметів та матеріалів у сумі 100 000 грн.;</w:t>
      </w:r>
    </w:p>
    <w:p w:rsidR="003D0B6F" w:rsidRPr="003D0B6F" w:rsidRDefault="003D0B6F" w:rsidP="003D0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- Інші заходи в галузі культури і мистецтва на придбання предметів та матеріалів у сумі 7 000 грн. на виконання заходів програми розвитку культури на території Теплицької об’єднаної територіальної громади на 2021-2025 роки.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Відділу освіти, молоді та спорту у сумі 187 000 грн. на надання загальної середньої освіти закладами загальної середньої освіти за рахунок коштів місцевого бюджету: на придбання предметів та матеріалів у сумі 50 000 грн. для виконання заходів програми розвитку фізичної культури та спорту Теплицької сільської ради  Болградського р</w:t>
      </w:r>
      <w:r w:rsidRPr="003D0B6F">
        <w:rPr>
          <w:rFonts w:ascii="Times New Roman" w:hAnsi="Times New Roman" w:cs="Times New Roman"/>
          <w:sz w:val="28"/>
          <w:szCs w:val="28"/>
        </w:rPr>
        <w:t>а</w:t>
      </w:r>
      <w:r w:rsidRPr="003D0B6F">
        <w:rPr>
          <w:rFonts w:ascii="Times New Roman" w:hAnsi="Times New Roman" w:cs="Times New Roman"/>
          <w:sz w:val="28"/>
          <w:szCs w:val="28"/>
        </w:rPr>
        <w:t>йону Одеської області на 2021-2025 роки, на оплату послуг у сумі 137 000 грн.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Фінансовому відділу на іншу субвенцію у сумі 1 705 827 грн.: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Одеській обласній раді  на виконання заходів програми національного спротиву та територіальної оборони Теплицької сільської ради Болградського району Одеської області на 2024-2025 роки у сумі 1 000 000 грн.;Арцизькій міській раді у сумі 705 827 грн.: на оплату енергоносіїв у сумі 688 494для КНП «Арцизька центральна опорна л</w:t>
      </w:r>
      <w:r w:rsidRPr="003D0B6F">
        <w:rPr>
          <w:rFonts w:ascii="Times New Roman" w:hAnsi="Times New Roman" w:cs="Times New Roman"/>
          <w:sz w:val="28"/>
          <w:szCs w:val="28"/>
        </w:rPr>
        <w:t>і</w:t>
      </w:r>
      <w:r w:rsidRPr="003D0B6F">
        <w:rPr>
          <w:rFonts w:ascii="Times New Roman" w:hAnsi="Times New Roman" w:cs="Times New Roman"/>
          <w:sz w:val="28"/>
          <w:szCs w:val="28"/>
        </w:rPr>
        <w:t>карня» у сумі 538 579 грн. та КНП «ЦПМСД» у сумі 149 915 грн.;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на оплату послуг, які надаються  інклюзивно - ресурсним центром у сумі 17 333 грн.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lastRenderedPageBreak/>
        <w:t>1.2. Затвердити профіцит загального фонду у сумі 222 000 грн., джерелом фінанс</w:t>
      </w:r>
      <w:r w:rsidRPr="003D0B6F">
        <w:rPr>
          <w:rFonts w:ascii="Times New Roman" w:hAnsi="Times New Roman" w:cs="Times New Roman"/>
          <w:sz w:val="28"/>
          <w:szCs w:val="28"/>
        </w:rPr>
        <w:t>у</w:t>
      </w:r>
      <w:r w:rsidRPr="003D0B6F">
        <w:rPr>
          <w:rFonts w:ascii="Times New Roman" w:hAnsi="Times New Roman" w:cs="Times New Roman"/>
          <w:sz w:val="28"/>
          <w:szCs w:val="28"/>
        </w:rPr>
        <w:t>вання якого визначити передачу коштів із загального фонду до спеціального фонду (бюджету розвитку) за рахунок перевиконання доходної частини станом на 01.11.2025 року.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1.3. Затвердити дефіцит спеціального фонду (бюджету розвитку)  у сумі 222 000 грн., джерелом фінансування якого визначити передачу коштів із загального фонду до сп</w:t>
      </w:r>
      <w:r w:rsidRPr="003D0B6F">
        <w:rPr>
          <w:rFonts w:ascii="Times New Roman" w:hAnsi="Times New Roman" w:cs="Times New Roman"/>
          <w:sz w:val="28"/>
          <w:szCs w:val="28"/>
        </w:rPr>
        <w:t>е</w:t>
      </w:r>
      <w:r w:rsidRPr="003D0B6F">
        <w:rPr>
          <w:rFonts w:ascii="Times New Roman" w:hAnsi="Times New Roman" w:cs="Times New Roman"/>
          <w:sz w:val="28"/>
          <w:szCs w:val="28"/>
        </w:rPr>
        <w:t>ціального фонду (бюджету розвитку) та спрямувати ці кошти: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 xml:space="preserve"> сільській раді на: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- інші заходи громадського порядку та безпеки для капітального будівництва (при</w:t>
      </w:r>
      <w:r w:rsidRPr="003D0B6F">
        <w:rPr>
          <w:rFonts w:ascii="Times New Roman" w:hAnsi="Times New Roman" w:cs="Times New Roman"/>
          <w:sz w:val="28"/>
          <w:szCs w:val="28"/>
        </w:rPr>
        <w:t>д</w:t>
      </w:r>
      <w:r w:rsidRPr="003D0B6F">
        <w:rPr>
          <w:rFonts w:ascii="Times New Roman" w:hAnsi="Times New Roman" w:cs="Times New Roman"/>
          <w:sz w:val="28"/>
          <w:szCs w:val="28"/>
        </w:rPr>
        <w:t>бання) на виконання заходів програми цивільного захисту, техногенної та пожежної безпеки Теплицької сільської ради Болградського району Одеської області на 2025 рік у сумі 100 000грн.;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- апарату сільської ради на придбання предметів та матеріалів довгострокового вик</w:t>
      </w:r>
      <w:r w:rsidRPr="003D0B6F">
        <w:rPr>
          <w:rFonts w:ascii="Times New Roman" w:hAnsi="Times New Roman" w:cs="Times New Roman"/>
          <w:sz w:val="28"/>
          <w:szCs w:val="28"/>
        </w:rPr>
        <w:t>о</w:t>
      </w:r>
      <w:r w:rsidRPr="003D0B6F">
        <w:rPr>
          <w:rFonts w:ascii="Times New Roman" w:hAnsi="Times New Roman" w:cs="Times New Roman"/>
          <w:sz w:val="28"/>
          <w:szCs w:val="28"/>
        </w:rPr>
        <w:t>ристання у сумі 22 000 грн.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Відділу освіти, молоді та спорту у сумі 100 000 грн. на надання загальної середньої освіти закладами загальної середньої освіти за рахунок коштів місцевого бюджету на придбання предметів та матеріалів довгострокового використання.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1.4. Зробити перерозподіл асигнувань загального фонду за рахунок економії: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зменшити асигнування: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 xml:space="preserve">  по сільській раді у сумі 202 962 грн., а саме: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-з забезпечення діяльності бібліотек з заробітної плати з нарахуванням у сумі 122 000 грн., з оплати послуг у сумі 15 000 грн.;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- з апарату сільської ради з оплати інших енергоносіїв у сумі 23 962 грн. та заробітної плати з нарахуванням у сумі 42 000 грн.;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по відділу освіти, молоді та спорту у сумі 1 048 700 грн., а саме:</w:t>
      </w:r>
    </w:p>
    <w:p w:rsidR="003D0B6F" w:rsidRPr="003D0B6F" w:rsidRDefault="003D0B6F" w:rsidP="003D0B6F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з надання дошкільної освіти у сумі 413 100 грн.: з медикаментів та перев'язув</w:t>
      </w:r>
      <w:r w:rsidRPr="003D0B6F">
        <w:rPr>
          <w:rFonts w:ascii="Times New Roman" w:hAnsi="Times New Roman" w:cs="Times New Roman"/>
          <w:sz w:val="28"/>
          <w:szCs w:val="28"/>
        </w:rPr>
        <w:t>а</w:t>
      </w:r>
      <w:r w:rsidRPr="003D0B6F">
        <w:rPr>
          <w:rFonts w:ascii="Times New Roman" w:hAnsi="Times New Roman" w:cs="Times New Roman"/>
          <w:sz w:val="28"/>
          <w:szCs w:val="28"/>
        </w:rPr>
        <w:t>льних матеріалів у сумі 10 000 грн., з інших поточних видатків у сумі 1 100 грн., з оплати продуктів харчування у сумі 399 000 грн., з оплати водопостача</w:t>
      </w:r>
      <w:r w:rsidRPr="003D0B6F">
        <w:rPr>
          <w:rFonts w:ascii="Times New Roman" w:hAnsi="Times New Roman" w:cs="Times New Roman"/>
          <w:sz w:val="28"/>
          <w:szCs w:val="28"/>
        </w:rPr>
        <w:t>н</w:t>
      </w:r>
      <w:r w:rsidRPr="003D0B6F">
        <w:rPr>
          <w:rFonts w:ascii="Times New Roman" w:hAnsi="Times New Roman" w:cs="Times New Roman"/>
          <w:sz w:val="28"/>
          <w:szCs w:val="28"/>
        </w:rPr>
        <w:t>ня та водовідведення у сумі 3 000 грн.;</w:t>
      </w:r>
    </w:p>
    <w:p w:rsidR="003D0B6F" w:rsidRPr="003D0B6F" w:rsidRDefault="003D0B6F" w:rsidP="003D0B6F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з надання загальної середньої освіти закладами загальної середньої освіти за рахунок коштів місцевого бюджету у сумі 534 100 грн.: з медикаментів та пер</w:t>
      </w:r>
      <w:r w:rsidRPr="003D0B6F">
        <w:rPr>
          <w:rFonts w:ascii="Times New Roman" w:hAnsi="Times New Roman" w:cs="Times New Roman"/>
          <w:sz w:val="28"/>
          <w:szCs w:val="28"/>
        </w:rPr>
        <w:t>е</w:t>
      </w:r>
      <w:r w:rsidRPr="003D0B6F">
        <w:rPr>
          <w:rFonts w:ascii="Times New Roman" w:hAnsi="Times New Roman" w:cs="Times New Roman"/>
          <w:sz w:val="28"/>
          <w:szCs w:val="28"/>
        </w:rPr>
        <w:t>в'язувальних матеріалів у сумі 5 100 грн., з оплати продуктів харчування у сумі 100 000 грн., оплати послуг у сумі 40 000 грн.,оплати інших енергоносіїв у сумі 130 000 грн.,з заробітної плати з нарахуванням у сумі 259 000 грн.;</w:t>
      </w:r>
    </w:p>
    <w:p w:rsidR="003D0B6F" w:rsidRPr="003D0B6F" w:rsidRDefault="003D0B6F" w:rsidP="003D0B6F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з керівництва і управління у відповідній сфері у містах (місті Києві), сел</w:t>
      </w:r>
      <w:r w:rsidRPr="003D0B6F">
        <w:rPr>
          <w:rFonts w:ascii="Times New Roman" w:hAnsi="Times New Roman" w:cs="Times New Roman"/>
          <w:sz w:val="28"/>
          <w:szCs w:val="28"/>
        </w:rPr>
        <w:t>и</w:t>
      </w:r>
      <w:r w:rsidRPr="003D0B6F">
        <w:rPr>
          <w:rFonts w:ascii="Times New Roman" w:hAnsi="Times New Roman" w:cs="Times New Roman"/>
          <w:sz w:val="28"/>
          <w:szCs w:val="28"/>
        </w:rPr>
        <w:t>щах,селах, територіальних громадах у сумі 100 000 грн.: з оплати предметів та матеріалів у сумі 12 000 грн., з оплати послуг у сумі 60 000 грн., з оплати відр</w:t>
      </w:r>
      <w:r w:rsidRPr="003D0B6F">
        <w:rPr>
          <w:rFonts w:ascii="Times New Roman" w:hAnsi="Times New Roman" w:cs="Times New Roman"/>
          <w:sz w:val="28"/>
          <w:szCs w:val="28"/>
        </w:rPr>
        <w:t>я</w:t>
      </w:r>
      <w:r w:rsidRPr="003D0B6F">
        <w:rPr>
          <w:rFonts w:ascii="Times New Roman" w:hAnsi="Times New Roman" w:cs="Times New Roman"/>
          <w:sz w:val="28"/>
          <w:szCs w:val="28"/>
        </w:rPr>
        <w:t>джень у сумі 28 000 грн.</w:t>
      </w:r>
    </w:p>
    <w:p w:rsidR="003D0B6F" w:rsidRPr="003D0B6F" w:rsidRDefault="003D0B6F" w:rsidP="003D0B6F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з інших програм та заходів у сфері освіти з інших виплат населенню у сумі 1 500 грн.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lastRenderedPageBreak/>
        <w:t>по фінансовому відділу з керівництва і управління у відповідній сфері у містах (місті Києві), селищах,селах, територіальних громадах у сумі 60 000 грн. з виплати заробі</w:t>
      </w:r>
      <w:r w:rsidRPr="003D0B6F">
        <w:rPr>
          <w:rFonts w:ascii="Times New Roman" w:hAnsi="Times New Roman" w:cs="Times New Roman"/>
          <w:sz w:val="28"/>
          <w:szCs w:val="28"/>
        </w:rPr>
        <w:t>т</w:t>
      </w:r>
      <w:r w:rsidRPr="003D0B6F">
        <w:rPr>
          <w:rFonts w:ascii="Times New Roman" w:hAnsi="Times New Roman" w:cs="Times New Roman"/>
          <w:sz w:val="28"/>
          <w:szCs w:val="28"/>
        </w:rPr>
        <w:t>ної плати.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Спрямувати ці кошти: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Сільській раді у сумі 252 962 грн., а саме: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- апарату сільської ради у сумі 195 962 грн. на придбання предметів та матеріалів 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- на інші заходи в галузі культури і мистецтва для придбання предметів та матеріалів у сумі 15 000 грн. на виконання заходів програми розвитку культури на території Т</w:t>
      </w:r>
      <w:r w:rsidRPr="003D0B6F">
        <w:rPr>
          <w:rFonts w:ascii="Times New Roman" w:hAnsi="Times New Roman" w:cs="Times New Roman"/>
          <w:sz w:val="28"/>
          <w:szCs w:val="28"/>
        </w:rPr>
        <w:t>е</w:t>
      </w:r>
      <w:r w:rsidRPr="003D0B6F">
        <w:rPr>
          <w:rFonts w:ascii="Times New Roman" w:hAnsi="Times New Roman" w:cs="Times New Roman"/>
          <w:sz w:val="28"/>
          <w:szCs w:val="28"/>
        </w:rPr>
        <w:t>плицької об’єднаної територіальної громади на 2021-2025 роки.;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- на забезпечення діяльності водопровідно-каналізаційного господарства для виплат субсидії та поточних трансфертам підприємствам, установам, організаціям, а саме:  КП «Акватік» у сумі 42 000 грн. на виплату заробітної плати з нарахуванням.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відділу освіти, молоді та спорту у сумі 1 048 700 грн., а саме: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- на надання дошкільної освіти у сумі 406 000 грн.: придбання предметів та матеріалів у сумі 14 000 грн., на оплату послуг у сумі 40 000 грн., на оплату електроенергії у с</w:t>
      </w:r>
      <w:r w:rsidRPr="003D0B6F">
        <w:rPr>
          <w:rFonts w:ascii="Times New Roman" w:hAnsi="Times New Roman" w:cs="Times New Roman"/>
          <w:sz w:val="28"/>
          <w:szCs w:val="28"/>
        </w:rPr>
        <w:t>у</w:t>
      </w:r>
      <w:r w:rsidRPr="003D0B6F">
        <w:rPr>
          <w:rFonts w:ascii="Times New Roman" w:hAnsi="Times New Roman" w:cs="Times New Roman"/>
          <w:sz w:val="28"/>
          <w:szCs w:val="28"/>
        </w:rPr>
        <w:t>мі 60 000 грн., на виплату заробітної плати з нарахуванням у сумі 329 000 грн.;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- на надання загальної середньої освіти закладами загальної середньої освіти за рах</w:t>
      </w:r>
      <w:r w:rsidRPr="003D0B6F">
        <w:rPr>
          <w:rFonts w:ascii="Times New Roman" w:hAnsi="Times New Roman" w:cs="Times New Roman"/>
          <w:sz w:val="28"/>
          <w:szCs w:val="28"/>
        </w:rPr>
        <w:t>у</w:t>
      </w:r>
      <w:r w:rsidRPr="003D0B6F">
        <w:rPr>
          <w:rFonts w:ascii="Times New Roman" w:hAnsi="Times New Roman" w:cs="Times New Roman"/>
          <w:sz w:val="28"/>
          <w:szCs w:val="28"/>
        </w:rPr>
        <w:t>нок коштів місцевого бюджету у сумі 313 700 грн.: на інші поточні видатки у сумі 3 700 грн., на придбання предметів та матеріалів у сумі  240 000 грн., на оплату елек</w:t>
      </w:r>
      <w:r w:rsidRPr="003D0B6F">
        <w:rPr>
          <w:rFonts w:ascii="Times New Roman" w:hAnsi="Times New Roman" w:cs="Times New Roman"/>
          <w:sz w:val="28"/>
          <w:szCs w:val="28"/>
        </w:rPr>
        <w:t>т</w:t>
      </w:r>
      <w:r w:rsidRPr="003D0B6F">
        <w:rPr>
          <w:rFonts w:ascii="Times New Roman" w:hAnsi="Times New Roman" w:cs="Times New Roman"/>
          <w:sz w:val="28"/>
          <w:szCs w:val="28"/>
        </w:rPr>
        <w:t>роенергії у сумі 70 000 грн.;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- на керівництво і управління у відповідній сфері у містах (місті Києві), сел</w:t>
      </w:r>
      <w:r w:rsidRPr="003D0B6F">
        <w:rPr>
          <w:rFonts w:ascii="Times New Roman" w:hAnsi="Times New Roman" w:cs="Times New Roman"/>
          <w:sz w:val="28"/>
          <w:szCs w:val="28"/>
        </w:rPr>
        <w:t>и</w:t>
      </w:r>
      <w:r w:rsidRPr="003D0B6F">
        <w:rPr>
          <w:rFonts w:ascii="Times New Roman" w:hAnsi="Times New Roman" w:cs="Times New Roman"/>
          <w:sz w:val="28"/>
          <w:szCs w:val="28"/>
        </w:rPr>
        <w:t>щах,селах, територіальних громадах у сумі 329 000 грн. на оплату заробітної плати з нарахуванням;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по фінансовому відділу на керівництво і управління у відповідній сфері у містах (мі</w:t>
      </w:r>
      <w:r w:rsidRPr="003D0B6F">
        <w:rPr>
          <w:rFonts w:ascii="Times New Roman" w:hAnsi="Times New Roman" w:cs="Times New Roman"/>
          <w:sz w:val="28"/>
          <w:szCs w:val="28"/>
        </w:rPr>
        <w:t>с</w:t>
      </w:r>
      <w:r w:rsidRPr="003D0B6F">
        <w:rPr>
          <w:rFonts w:ascii="Times New Roman" w:hAnsi="Times New Roman" w:cs="Times New Roman"/>
          <w:sz w:val="28"/>
          <w:szCs w:val="28"/>
        </w:rPr>
        <w:t>ті Києві), селищах,селах, територіальних громадах у сумі 10 000 грн. на оплату по</w:t>
      </w:r>
      <w:r w:rsidRPr="003D0B6F">
        <w:rPr>
          <w:rFonts w:ascii="Times New Roman" w:hAnsi="Times New Roman" w:cs="Times New Roman"/>
          <w:sz w:val="28"/>
          <w:szCs w:val="28"/>
        </w:rPr>
        <w:t>с</w:t>
      </w:r>
      <w:r w:rsidRPr="003D0B6F">
        <w:rPr>
          <w:rFonts w:ascii="Times New Roman" w:hAnsi="Times New Roman" w:cs="Times New Roman"/>
          <w:sz w:val="28"/>
          <w:szCs w:val="28"/>
        </w:rPr>
        <w:t>луг.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 xml:space="preserve"> 1.5.Зробити перерозподіл асигнувань спеціального фонду за рахунок економії: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- зменшити асигнування по відділу освіти, молоді та спорту з виплати заробітної пл</w:t>
      </w:r>
      <w:r w:rsidRPr="003D0B6F">
        <w:rPr>
          <w:rFonts w:ascii="Times New Roman" w:hAnsi="Times New Roman" w:cs="Times New Roman"/>
          <w:sz w:val="28"/>
          <w:szCs w:val="28"/>
        </w:rPr>
        <w:t>а</w:t>
      </w:r>
      <w:r w:rsidRPr="003D0B6F">
        <w:rPr>
          <w:rFonts w:ascii="Times New Roman" w:hAnsi="Times New Roman" w:cs="Times New Roman"/>
          <w:sz w:val="28"/>
          <w:szCs w:val="28"/>
        </w:rPr>
        <w:t>ти з нарахуванням у сумі 25 200 грн. з проведення (надання) додаткових психолого-педагогічних і корекційно-розвиткових занять (послуг) за рахунок субвенції з держ</w:t>
      </w:r>
      <w:r w:rsidRPr="003D0B6F">
        <w:rPr>
          <w:rFonts w:ascii="Times New Roman" w:hAnsi="Times New Roman" w:cs="Times New Roman"/>
          <w:sz w:val="28"/>
          <w:szCs w:val="28"/>
        </w:rPr>
        <w:t>а</w:t>
      </w:r>
      <w:r w:rsidRPr="003D0B6F">
        <w:rPr>
          <w:rFonts w:ascii="Times New Roman" w:hAnsi="Times New Roman" w:cs="Times New Roman"/>
          <w:sz w:val="28"/>
          <w:szCs w:val="28"/>
        </w:rPr>
        <w:t>вного бюджету місцевим бюджетам на надання державної підтримки особам з осо</w:t>
      </w:r>
      <w:r w:rsidRPr="003D0B6F">
        <w:rPr>
          <w:rFonts w:ascii="Times New Roman" w:hAnsi="Times New Roman" w:cs="Times New Roman"/>
          <w:sz w:val="28"/>
          <w:szCs w:val="28"/>
        </w:rPr>
        <w:t>б</w:t>
      </w:r>
      <w:r w:rsidRPr="003D0B6F">
        <w:rPr>
          <w:rFonts w:ascii="Times New Roman" w:hAnsi="Times New Roman" w:cs="Times New Roman"/>
          <w:sz w:val="28"/>
          <w:szCs w:val="28"/>
        </w:rPr>
        <w:t>ливими освітніми потребами та спрямувати ці кошти на проведення (надання) дода</w:t>
      </w:r>
      <w:r w:rsidRPr="003D0B6F">
        <w:rPr>
          <w:rFonts w:ascii="Times New Roman" w:hAnsi="Times New Roman" w:cs="Times New Roman"/>
          <w:sz w:val="28"/>
          <w:szCs w:val="28"/>
        </w:rPr>
        <w:t>т</w:t>
      </w:r>
      <w:r w:rsidRPr="003D0B6F">
        <w:rPr>
          <w:rFonts w:ascii="Times New Roman" w:hAnsi="Times New Roman" w:cs="Times New Roman"/>
          <w:sz w:val="28"/>
          <w:szCs w:val="28"/>
        </w:rPr>
        <w:t>кових психолого-педагогічних і корекційно-розвиткових занять (послуг) за рахунок субвенції з державного бюджету місцевим бюджетам на надання державної підтри</w:t>
      </w:r>
      <w:r w:rsidRPr="003D0B6F">
        <w:rPr>
          <w:rFonts w:ascii="Times New Roman" w:hAnsi="Times New Roman" w:cs="Times New Roman"/>
          <w:sz w:val="28"/>
          <w:szCs w:val="28"/>
        </w:rPr>
        <w:t>м</w:t>
      </w:r>
      <w:r w:rsidRPr="003D0B6F">
        <w:rPr>
          <w:rFonts w:ascii="Times New Roman" w:hAnsi="Times New Roman" w:cs="Times New Roman"/>
          <w:sz w:val="28"/>
          <w:szCs w:val="28"/>
        </w:rPr>
        <w:t>ки особам з особливими освітніми потребами (за спеціальним фондом державного бюджету) на виплату заробітної плати з нарахуванням.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 xml:space="preserve">1.6. Збільшити доходну частину загального фонду за рахунок додаткової дотації з державного бюджету місцевим бюджетам на здійснення повноважень органів місце-вого самоврядування на деокупованих, тимчасово </w:t>
      </w:r>
      <w:r w:rsidRPr="003D0B6F">
        <w:rPr>
          <w:rFonts w:ascii="Times New Roman" w:hAnsi="Times New Roman" w:cs="Times New Roman"/>
          <w:sz w:val="28"/>
          <w:szCs w:val="28"/>
        </w:rPr>
        <w:lastRenderedPageBreak/>
        <w:t>окупованих та інших територіях України, що зазнали негативного впливу у зв’язку з повномасштабною збройною а</w:t>
      </w:r>
      <w:r w:rsidRPr="003D0B6F">
        <w:rPr>
          <w:rFonts w:ascii="Times New Roman" w:hAnsi="Times New Roman" w:cs="Times New Roman"/>
          <w:sz w:val="28"/>
          <w:szCs w:val="28"/>
        </w:rPr>
        <w:t>г</w:t>
      </w:r>
      <w:r w:rsidRPr="003D0B6F">
        <w:rPr>
          <w:rFonts w:ascii="Times New Roman" w:hAnsi="Times New Roman" w:cs="Times New Roman"/>
          <w:sz w:val="28"/>
          <w:szCs w:val="28"/>
        </w:rPr>
        <w:t>ресією Російської Федерації у сумі 578 100 грн. та спрямувати ці кошти: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- апарату управління на виплату заробітної плати з нарахуванням у сумі 518 100 грн.;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- відділу освіти, молоді та спорту на керівництво і управління у відповідній сфері у містах (місті Києві), селищах,селах, територіальних громадах у сумі 60 000 грн. на оплату заробітної плати з нарахуванням.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>1.7. Зробити перерозподіл асигнувань спеціального фонду за рахунок економії по  відділу освіти, молоді та спорту на надання загальної середньої освіти закладами з</w:t>
      </w:r>
      <w:r w:rsidRPr="003D0B6F">
        <w:rPr>
          <w:rFonts w:ascii="Times New Roman" w:hAnsi="Times New Roman" w:cs="Times New Roman"/>
          <w:sz w:val="28"/>
          <w:szCs w:val="28"/>
        </w:rPr>
        <w:t>а</w:t>
      </w:r>
      <w:r w:rsidRPr="003D0B6F">
        <w:rPr>
          <w:rFonts w:ascii="Times New Roman" w:hAnsi="Times New Roman" w:cs="Times New Roman"/>
          <w:sz w:val="28"/>
          <w:szCs w:val="28"/>
        </w:rPr>
        <w:t>гальної середньої освіти за рахунок коштів місцевого бюджету: зменшити асигнува</w:t>
      </w:r>
      <w:r w:rsidRPr="003D0B6F">
        <w:rPr>
          <w:rFonts w:ascii="Times New Roman" w:hAnsi="Times New Roman" w:cs="Times New Roman"/>
          <w:sz w:val="28"/>
          <w:szCs w:val="28"/>
        </w:rPr>
        <w:t>н</w:t>
      </w:r>
      <w:r w:rsidRPr="003D0B6F">
        <w:rPr>
          <w:rFonts w:ascii="Times New Roman" w:hAnsi="Times New Roman" w:cs="Times New Roman"/>
          <w:sz w:val="28"/>
          <w:szCs w:val="28"/>
        </w:rPr>
        <w:t>ня з капітального ремонт на «Заходи з енергозбереження-  Капітальний ремонт покр</w:t>
      </w:r>
      <w:r w:rsidRPr="003D0B6F">
        <w:rPr>
          <w:rFonts w:ascii="Times New Roman" w:hAnsi="Times New Roman" w:cs="Times New Roman"/>
          <w:sz w:val="28"/>
          <w:szCs w:val="28"/>
        </w:rPr>
        <w:t>і</w:t>
      </w:r>
      <w:r w:rsidRPr="003D0B6F">
        <w:rPr>
          <w:rFonts w:ascii="Times New Roman" w:hAnsi="Times New Roman" w:cs="Times New Roman"/>
          <w:sz w:val="28"/>
          <w:szCs w:val="28"/>
        </w:rPr>
        <w:t>влі та фасаду з утепленням Мирнопільського ліцею з початковою школою та гімназ</w:t>
      </w:r>
      <w:r w:rsidRPr="003D0B6F">
        <w:rPr>
          <w:rFonts w:ascii="Times New Roman" w:hAnsi="Times New Roman" w:cs="Times New Roman"/>
          <w:sz w:val="28"/>
          <w:szCs w:val="28"/>
        </w:rPr>
        <w:t>і</w:t>
      </w:r>
      <w:r w:rsidRPr="003D0B6F">
        <w:rPr>
          <w:rFonts w:ascii="Times New Roman" w:hAnsi="Times New Roman" w:cs="Times New Roman"/>
          <w:sz w:val="28"/>
          <w:szCs w:val="28"/>
        </w:rPr>
        <w:t>єю Теплицької сільської ради за адресою: вулиця Шкільна, 1-А, село Мирнопілля, Болградський район, Одеська область.» у сумі 2 400 000 грн. та спрямувати на капітальний ремонт на «Заходи з енергозбереження-  Капітальний ремонт покрівлі Мирнопільського ліцею з початковою школою та гімназією Теплицької сільської ради за а</w:t>
      </w:r>
      <w:r w:rsidRPr="003D0B6F">
        <w:rPr>
          <w:rFonts w:ascii="Times New Roman" w:hAnsi="Times New Roman" w:cs="Times New Roman"/>
          <w:sz w:val="28"/>
          <w:szCs w:val="28"/>
        </w:rPr>
        <w:t>д</w:t>
      </w:r>
      <w:r w:rsidRPr="003D0B6F">
        <w:rPr>
          <w:rFonts w:ascii="Times New Roman" w:hAnsi="Times New Roman" w:cs="Times New Roman"/>
          <w:sz w:val="28"/>
          <w:szCs w:val="28"/>
        </w:rPr>
        <w:t>ресою: вулиця Шкільна, 1-А, село Мирнопілля, Болградський район, Одеська о</w:t>
      </w:r>
      <w:r w:rsidRPr="003D0B6F">
        <w:rPr>
          <w:rFonts w:ascii="Times New Roman" w:hAnsi="Times New Roman" w:cs="Times New Roman"/>
          <w:sz w:val="28"/>
          <w:szCs w:val="28"/>
        </w:rPr>
        <w:t>б</w:t>
      </w:r>
      <w:r w:rsidRPr="003D0B6F">
        <w:rPr>
          <w:rFonts w:ascii="Times New Roman" w:hAnsi="Times New Roman" w:cs="Times New Roman"/>
          <w:sz w:val="28"/>
          <w:szCs w:val="28"/>
        </w:rPr>
        <w:t>ласть.».</w:t>
      </w:r>
    </w:p>
    <w:p w:rsid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B6F">
        <w:rPr>
          <w:rFonts w:ascii="Times New Roman" w:hAnsi="Times New Roman" w:cs="Times New Roman"/>
          <w:sz w:val="28"/>
          <w:szCs w:val="28"/>
        </w:rPr>
        <w:t>1.8. Зробити перерозподіл асигнувань спеціального фонду за рахунок економії по  відділу освіти, молоді та спорту за рахунок субвенції з місцевого бюджету на вик</w:t>
      </w:r>
      <w:r w:rsidRPr="003D0B6F">
        <w:rPr>
          <w:rFonts w:ascii="Times New Roman" w:hAnsi="Times New Roman" w:cs="Times New Roman"/>
          <w:sz w:val="28"/>
          <w:szCs w:val="28"/>
        </w:rPr>
        <w:t>о</w:t>
      </w:r>
      <w:r w:rsidRPr="003D0B6F">
        <w:rPr>
          <w:rFonts w:ascii="Times New Roman" w:hAnsi="Times New Roman" w:cs="Times New Roman"/>
          <w:sz w:val="28"/>
          <w:szCs w:val="28"/>
        </w:rPr>
        <w:t>нання інвестиційних проектів по наданню загальної середньої освіти закладами заг</w:t>
      </w:r>
      <w:r w:rsidRPr="003D0B6F">
        <w:rPr>
          <w:rFonts w:ascii="Times New Roman" w:hAnsi="Times New Roman" w:cs="Times New Roman"/>
          <w:sz w:val="28"/>
          <w:szCs w:val="28"/>
        </w:rPr>
        <w:t>а</w:t>
      </w:r>
      <w:r w:rsidRPr="003D0B6F">
        <w:rPr>
          <w:rFonts w:ascii="Times New Roman" w:hAnsi="Times New Roman" w:cs="Times New Roman"/>
          <w:sz w:val="28"/>
          <w:szCs w:val="28"/>
        </w:rPr>
        <w:t>льної середньої освіти зменшити асигнування з капітального ремонт на «Заходи з енергозбереження-  Капітальний ремонт покрівлі та фасаду з утепленням Мирнопіл</w:t>
      </w:r>
      <w:r w:rsidRPr="003D0B6F">
        <w:rPr>
          <w:rFonts w:ascii="Times New Roman" w:hAnsi="Times New Roman" w:cs="Times New Roman"/>
          <w:sz w:val="28"/>
          <w:szCs w:val="28"/>
        </w:rPr>
        <w:t>ь</w:t>
      </w:r>
      <w:r w:rsidRPr="003D0B6F">
        <w:rPr>
          <w:rFonts w:ascii="Times New Roman" w:hAnsi="Times New Roman" w:cs="Times New Roman"/>
          <w:sz w:val="28"/>
          <w:szCs w:val="28"/>
        </w:rPr>
        <w:t>ського ліцею з початковою школою та гімназією Теплицької сільської ради за адр</w:t>
      </w:r>
      <w:r w:rsidRPr="003D0B6F">
        <w:rPr>
          <w:rFonts w:ascii="Times New Roman" w:hAnsi="Times New Roman" w:cs="Times New Roman"/>
          <w:sz w:val="28"/>
          <w:szCs w:val="28"/>
        </w:rPr>
        <w:t>е</w:t>
      </w:r>
      <w:r w:rsidRPr="003D0B6F">
        <w:rPr>
          <w:rFonts w:ascii="Times New Roman" w:hAnsi="Times New Roman" w:cs="Times New Roman"/>
          <w:sz w:val="28"/>
          <w:szCs w:val="28"/>
        </w:rPr>
        <w:t>сою: вулиця Шкільна, 1-А, село Мирнопілля, Болградський район, Одеська область.» у сумі 4 000 000 грн. та спрямувати на капітальний ремонт на «Заходи з енергозбер</w:t>
      </w:r>
      <w:r w:rsidRPr="003D0B6F">
        <w:rPr>
          <w:rFonts w:ascii="Times New Roman" w:hAnsi="Times New Roman" w:cs="Times New Roman"/>
          <w:sz w:val="28"/>
          <w:szCs w:val="28"/>
        </w:rPr>
        <w:t>е</w:t>
      </w:r>
      <w:r w:rsidRPr="003D0B6F">
        <w:rPr>
          <w:rFonts w:ascii="Times New Roman" w:hAnsi="Times New Roman" w:cs="Times New Roman"/>
          <w:sz w:val="28"/>
          <w:szCs w:val="28"/>
        </w:rPr>
        <w:t>ження- Капітальний ремонт покрівлі Мирнопільського ліцею з початковою школою та гімназією Теплицької сільської ради за адресою: вулиця Шкільна, 1-А, село Ми</w:t>
      </w:r>
      <w:r w:rsidRPr="003D0B6F">
        <w:rPr>
          <w:rFonts w:ascii="Times New Roman" w:hAnsi="Times New Roman" w:cs="Times New Roman"/>
          <w:sz w:val="28"/>
          <w:szCs w:val="28"/>
        </w:rPr>
        <w:t>р</w:t>
      </w:r>
      <w:r w:rsidRPr="003D0B6F">
        <w:rPr>
          <w:rFonts w:ascii="Times New Roman" w:hAnsi="Times New Roman" w:cs="Times New Roman"/>
          <w:sz w:val="28"/>
          <w:szCs w:val="28"/>
        </w:rPr>
        <w:t>нопілля, Болградський район, Одеська область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B6F" w:rsidRPr="003D0B6F" w:rsidRDefault="003D0B6F" w:rsidP="003D0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B6F">
        <w:rPr>
          <w:rFonts w:ascii="Times New Roman" w:hAnsi="Times New Roman" w:cs="Times New Roman"/>
          <w:sz w:val="28"/>
          <w:szCs w:val="28"/>
        </w:rPr>
        <w:t xml:space="preserve"> 2. Контроль за виконання цього рішення покласти на постійну комісію з п</w:t>
      </w:r>
      <w:r w:rsidRPr="003D0B6F">
        <w:rPr>
          <w:rFonts w:ascii="Times New Roman" w:hAnsi="Times New Roman" w:cs="Times New Roman"/>
          <w:sz w:val="28"/>
          <w:szCs w:val="28"/>
        </w:rPr>
        <w:t>и</w:t>
      </w:r>
      <w:r w:rsidRPr="003D0B6F">
        <w:rPr>
          <w:rFonts w:ascii="Times New Roman" w:hAnsi="Times New Roman" w:cs="Times New Roman"/>
          <w:sz w:val="28"/>
          <w:szCs w:val="28"/>
        </w:rPr>
        <w:t>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302AC0" w:rsidRPr="00302AC0" w:rsidRDefault="00302AC0" w:rsidP="00302AC0">
      <w:pPr>
        <w:pStyle w:val="a8"/>
        <w:shd w:val="clear" w:color="auto" w:fill="FFFFFF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02AC0" w:rsidRDefault="00302AC0" w:rsidP="00302AC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02AC0"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Іван ЛЕОНТЬЄВ</w:t>
      </w:r>
    </w:p>
    <w:p w:rsidR="00302AC0" w:rsidRDefault="00302AC0" w:rsidP="00302AC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02AC0">
        <w:rPr>
          <w:rFonts w:ascii="Times New Roman" w:hAnsi="Times New Roman" w:cs="Times New Roman"/>
          <w:sz w:val="28"/>
          <w:szCs w:val="28"/>
        </w:rPr>
        <w:t>24 листопада 2025 року</w:t>
      </w:r>
    </w:p>
    <w:p w:rsidR="00302AC0" w:rsidRPr="00302AC0" w:rsidRDefault="00302AC0" w:rsidP="00302A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AC0">
        <w:rPr>
          <w:rFonts w:ascii="Times New Roman" w:hAnsi="Times New Roman" w:cs="Times New Roman"/>
          <w:sz w:val="28"/>
          <w:szCs w:val="28"/>
        </w:rPr>
        <w:t>№11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D0B6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02AC0">
        <w:rPr>
          <w:rFonts w:ascii="Times New Roman" w:hAnsi="Times New Roman" w:cs="Times New Roman"/>
          <w:sz w:val="28"/>
          <w:szCs w:val="28"/>
        </w:rPr>
        <w:t>-</w:t>
      </w:r>
      <w:r w:rsidRPr="00302AC0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1D7B4C" w:rsidRDefault="001D7B4C" w:rsidP="00302AC0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D0B6F" w:rsidRDefault="003D0B6F" w:rsidP="00302AC0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02AC0" w:rsidRPr="00302AC0" w:rsidRDefault="00302AC0" w:rsidP="00302AC0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302AC0">
        <w:rPr>
          <w:rFonts w:ascii="Times New Roman" w:hAnsi="Times New Roman" w:cs="Times New Roman"/>
          <w:sz w:val="28"/>
          <w:szCs w:val="28"/>
        </w:rPr>
        <w:lastRenderedPageBreak/>
        <w:t xml:space="preserve">Секретар сільської ради                                            Наталія ШУТАК                      </w:t>
      </w:r>
    </w:p>
    <w:p w:rsidR="00302AC0" w:rsidRPr="00302AC0" w:rsidRDefault="00302AC0" w:rsidP="00302AC0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302AC0" w:rsidRPr="00302AC0" w:rsidRDefault="00302AC0" w:rsidP="00302AC0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302AC0">
        <w:rPr>
          <w:rFonts w:ascii="Times New Roman" w:hAnsi="Times New Roman" w:cs="Times New Roman"/>
          <w:b/>
          <w:sz w:val="28"/>
          <w:szCs w:val="28"/>
        </w:rPr>
        <w:t xml:space="preserve">                    Розсилка:</w:t>
      </w:r>
    </w:p>
    <w:tbl>
      <w:tblPr>
        <w:tblpPr w:leftFromText="180" w:rightFromText="180" w:vertAnchor="text" w:horzAnchor="margin" w:tblpY="138"/>
        <w:tblW w:w="5103" w:type="dxa"/>
        <w:tblInd w:w="108" w:type="dxa"/>
        <w:tblLayout w:type="fixed"/>
        <w:tblLook w:val="01E0"/>
      </w:tblPr>
      <w:tblGrid>
        <w:gridCol w:w="3888"/>
        <w:gridCol w:w="1215"/>
      </w:tblGrid>
      <w:tr w:rsidR="00302AC0" w:rsidRPr="00302AC0" w:rsidTr="00302AC0">
        <w:tc>
          <w:tcPr>
            <w:tcW w:w="3888" w:type="dxa"/>
          </w:tcPr>
          <w:p w:rsidR="00302AC0" w:rsidRPr="00302AC0" w:rsidRDefault="00302AC0" w:rsidP="00302AC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AC0">
              <w:rPr>
                <w:rFonts w:ascii="Times New Roman" w:hAnsi="Times New Roman" w:cs="Times New Roman"/>
                <w:sz w:val="28"/>
                <w:szCs w:val="28"/>
              </w:rPr>
              <w:t>Сільська рада</w:t>
            </w:r>
          </w:p>
        </w:tc>
        <w:tc>
          <w:tcPr>
            <w:tcW w:w="1215" w:type="dxa"/>
          </w:tcPr>
          <w:p w:rsidR="00302AC0" w:rsidRPr="00302AC0" w:rsidRDefault="00302AC0" w:rsidP="00302AC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AC0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302AC0" w:rsidRPr="00302AC0" w:rsidTr="00302AC0">
        <w:tc>
          <w:tcPr>
            <w:tcW w:w="3888" w:type="dxa"/>
          </w:tcPr>
          <w:p w:rsidR="00302AC0" w:rsidRDefault="00302AC0" w:rsidP="00302AC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C0">
              <w:rPr>
                <w:rFonts w:ascii="Times New Roman" w:hAnsi="Times New Roman" w:cs="Times New Roman"/>
                <w:sz w:val="28"/>
                <w:szCs w:val="28"/>
              </w:rPr>
              <w:t>Фінансовий відділ</w:t>
            </w:r>
          </w:p>
          <w:p w:rsidR="00302AC0" w:rsidRDefault="00302AC0" w:rsidP="00302AC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</w:t>
            </w:r>
            <w:r w:rsidR="003D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освіти, молоді та спорту</w:t>
            </w:r>
          </w:p>
          <w:p w:rsidR="00302AC0" w:rsidRDefault="003D0B6F" w:rsidP="00302AC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бухгалтерського обліку, звітності та фінансування</w:t>
            </w:r>
            <w:r w:rsidRPr="00302A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3D0B6F" w:rsidRDefault="003D0B6F" w:rsidP="00302AC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«Акватік»</w:t>
            </w:r>
          </w:p>
          <w:p w:rsidR="003D0B6F" w:rsidRPr="00302AC0" w:rsidRDefault="003D0B6F" w:rsidP="00302AC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«Кришталь»</w:t>
            </w:r>
          </w:p>
        </w:tc>
        <w:tc>
          <w:tcPr>
            <w:tcW w:w="1215" w:type="dxa"/>
          </w:tcPr>
          <w:p w:rsidR="00302AC0" w:rsidRDefault="00302AC0" w:rsidP="00302AC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2AC0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302AC0" w:rsidRDefault="00302AC0" w:rsidP="00302AC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2AC0" w:rsidRDefault="00302AC0" w:rsidP="00302AC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3D0B6F" w:rsidRDefault="003D0B6F" w:rsidP="00302AC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D0B6F" w:rsidRDefault="003D0B6F" w:rsidP="00302AC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2AC0" w:rsidRDefault="00302AC0" w:rsidP="00302AC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302AC0" w:rsidRDefault="003D0B6F" w:rsidP="00302AC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302AC0" w:rsidRDefault="00302AC0" w:rsidP="00302AC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  <w:p w:rsidR="00302AC0" w:rsidRDefault="00302AC0" w:rsidP="00302AC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</w:t>
            </w:r>
          </w:p>
          <w:p w:rsidR="00302AC0" w:rsidRDefault="00302AC0" w:rsidP="00302AC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02AC0" w:rsidRPr="00302AC0" w:rsidRDefault="003D0B6F" w:rsidP="00302AC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02AC0" w:rsidRPr="00302AC0" w:rsidTr="00302AC0">
        <w:tc>
          <w:tcPr>
            <w:tcW w:w="3888" w:type="dxa"/>
          </w:tcPr>
          <w:p w:rsidR="00302AC0" w:rsidRPr="00302AC0" w:rsidRDefault="00302AC0" w:rsidP="00302AC0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302AC0" w:rsidRPr="00302AC0" w:rsidRDefault="00302AC0" w:rsidP="00A36015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AC0" w:rsidRPr="00302AC0" w:rsidTr="00302AC0">
        <w:tc>
          <w:tcPr>
            <w:tcW w:w="3888" w:type="dxa"/>
          </w:tcPr>
          <w:p w:rsidR="00302AC0" w:rsidRPr="00302AC0" w:rsidRDefault="00302AC0" w:rsidP="00A36015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</w:tcPr>
          <w:p w:rsidR="00302AC0" w:rsidRPr="00302AC0" w:rsidRDefault="00302AC0" w:rsidP="00A36015">
            <w:pPr>
              <w:tabs>
                <w:tab w:val="left" w:pos="1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2AC0" w:rsidRPr="00302AC0" w:rsidRDefault="00302AC0" w:rsidP="00302AC0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302A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302AC0" w:rsidRPr="00302AC0" w:rsidRDefault="00302AC0" w:rsidP="00302AC0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302A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302AC0" w:rsidRPr="00302AC0" w:rsidRDefault="00302AC0" w:rsidP="00302AC0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</w:p>
    <w:p w:rsidR="00302AC0" w:rsidRPr="00302AC0" w:rsidRDefault="00302AC0" w:rsidP="00302AC0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r w:rsidRPr="00302AC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302AC0" w:rsidRDefault="00302AC0" w:rsidP="00302AC0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02AC0" w:rsidRDefault="00302AC0" w:rsidP="00302AC0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1229" w:rsidRDefault="00961229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DE3E83" w:rsidRDefault="00DE3E83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lang w:val="uk-UA"/>
        </w:rPr>
      </w:pPr>
    </w:p>
    <w:p w:rsidR="00DE3E83" w:rsidRDefault="00DE3E83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lang w:val="uk-UA"/>
        </w:rPr>
      </w:pPr>
    </w:p>
    <w:p w:rsidR="00DE3E83" w:rsidRPr="00DE3E83" w:rsidRDefault="00DE3E83" w:rsidP="00DE3E83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302AC0" w:rsidRDefault="00650DDD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3E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02AC0" w:rsidRDefault="00302AC0" w:rsidP="00DE3E83">
      <w:pPr>
        <w:pStyle w:val="a4"/>
        <w:spacing w:after="0" w:line="240" w:lineRule="auto"/>
        <w:ind w:firstLine="56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02AC0" w:rsidSect="003D0B6F">
      <w:pgSz w:w="11900" w:h="16840"/>
      <w:pgMar w:top="1134" w:right="843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F2E" w:rsidRDefault="00AC6F2E" w:rsidP="007A553A">
      <w:pPr>
        <w:spacing w:after="0" w:line="240" w:lineRule="auto"/>
      </w:pPr>
      <w:r>
        <w:separator/>
      </w:r>
    </w:p>
  </w:endnote>
  <w:endnote w:type="continuationSeparator" w:id="1">
    <w:p w:rsidR="00AC6F2E" w:rsidRDefault="00AC6F2E" w:rsidP="007A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F2E" w:rsidRDefault="00AC6F2E" w:rsidP="007A553A">
      <w:pPr>
        <w:spacing w:after="0" w:line="240" w:lineRule="auto"/>
      </w:pPr>
      <w:r>
        <w:separator/>
      </w:r>
    </w:p>
  </w:footnote>
  <w:footnote w:type="continuationSeparator" w:id="1">
    <w:p w:rsidR="00AC6F2E" w:rsidRDefault="00AC6F2E" w:rsidP="007A5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37B0C"/>
    <w:multiLevelType w:val="hybridMultilevel"/>
    <w:tmpl w:val="7FAEDEF4"/>
    <w:lvl w:ilvl="0" w:tplc="CC5460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46E03"/>
    <w:multiLevelType w:val="hybridMultilevel"/>
    <w:tmpl w:val="CD166320"/>
    <w:lvl w:ilvl="0" w:tplc="B8AAD004">
      <w:start w:val="1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">
    <w:nsid w:val="0FC63F93"/>
    <w:multiLevelType w:val="multilevel"/>
    <w:tmpl w:val="EEFA77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C4191"/>
    <w:multiLevelType w:val="multilevel"/>
    <w:tmpl w:val="2A5C590C"/>
    <w:lvl w:ilvl="0">
      <w:start w:val="5"/>
      <w:numFmt w:val="decimal"/>
      <w:lvlText w:val="%1"/>
      <w:lvlJc w:val="left"/>
      <w:pPr>
        <w:ind w:left="101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1" w:hanging="45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52" w:hanging="454"/>
      </w:pPr>
      <w:rPr>
        <w:rFonts w:hint="default"/>
      </w:rPr>
    </w:lvl>
    <w:lvl w:ilvl="3">
      <w:numFmt w:val="bullet"/>
      <w:lvlText w:val="•"/>
      <w:lvlJc w:val="left"/>
      <w:pPr>
        <w:ind w:left="3028" w:hanging="454"/>
      </w:pPr>
      <w:rPr>
        <w:rFonts w:hint="default"/>
      </w:rPr>
    </w:lvl>
    <w:lvl w:ilvl="4">
      <w:numFmt w:val="bullet"/>
      <w:lvlText w:val="•"/>
      <w:lvlJc w:val="left"/>
      <w:pPr>
        <w:ind w:left="4004" w:hanging="454"/>
      </w:pPr>
      <w:rPr>
        <w:rFonts w:hint="default"/>
      </w:rPr>
    </w:lvl>
    <w:lvl w:ilvl="5">
      <w:numFmt w:val="bullet"/>
      <w:lvlText w:val="•"/>
      <w:lvlJc w:val="left"/>
      <w:pPr>
        <w:ind w:left="4980" w:hanging="454"/>
      </w:pPr>
      <w:rPr>
        <w:rFonts w:hint="default"/>
      </w:rPr>
    </w:lvl>
    <w:lvl w:ilvl="6">
      <w:numFmt w:val="bullet"/>
      <w:lvlText w:val="•"/>
      <w:lvlJc w:val="left"/>
      <w:pPr>
        <w:ind w:left="5956" w:hanging="454"/>
      </w:pPr>
      <w:rPr>
        <w:rFonts w:hint="default"/>
      </w:rPr>
    </w:lvl>
    <w:lvl w:ilvl="7">
      <w:numFmt w:val="bullet"/>
      <w:lvlText w:val="•"/>
      <w:lvlJc w:val="left"/>
      <w:pPr>
        <w:ind w:left="6932" w:hanging="454"/>
      </w:pPr>
      <w:rPr>
        <w:rFonts w:hint="default"/>
      </w:rPr>
    </w:lvl>
    <w:lvl w:ilvl="8">
      <w:numFmt w:val="bullet"/>
      <w:lvlText w:val="•"/>
      <w:lvlJc w:val="left"/>
      <w:pPr>
        <w:ind w:left="7908" w:hanging="454"/>
      </w:pPr>
      <w:rPr>
        <w:rFonts w:hint="default"/>
      </w:rPr>
    </w:lvl>
  </w:abstractNum>
  <w:abstractNum w:abstractNumId="4">
    <w:nsid w:val="43612609"/>
    <w:multiLevelType w:val="multilevel"/>
    <w:tmpl w:val="EEFA77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440F3"/>
    <w:multiLevelType w:val="multilevel"/>
    <w:tmpl w:val="B34E54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011C0"/>
    <w:rsid w:val="0004505C"/>
    <w:rsid w:val="0007019B"/>
    <w:rsid w:val="00070F2D"/>
    <w:rsid w:val="000A5B8A"/>
    <w:rsid w:val="000B6FD6"/>
    <w:rsid w:val="000F7855"/>
    <w:rsid w:val="001332BE"/>
    <w:rsid w:val="00147BF5"/>
    <w:rsid w:val="00153556"/>
    <w:rsid w:val="00190B59"/>
    <w:rsid w:val="001A14FC"/>
    <w:rsid w:val="001B435F"/>
    <w:rsid w:val="001D2F92"/>
    <w:rsid w:val="001D641B"/>
    <w:rsid w:val="001D7B4C"/>
    <w:rsid w:val="002930A5"/>
    <w:rsid w:val="002B5513"/>
    <w:rsid w:val="002B7781"/>
    <w:rsid w:val="0030190F"/>
    <w:rsid w:val="00302AC0"/>
    <w:rsid w:val="00335232"/>
    <w:rsid w:val="003431FC"/>
    <w:rsid w:val="00353D00"/>
    <w:rsid w:val="00386D29"/>
    <w:rsid w:val="003D0B6F"/>
    <w:rsid w:val="00406666"/>
    <w:rsid w:val="00416C54"/>
    <w:rsid w:val="0041768A"/>
    <w:rsid w:val="004743AD"/>
    <w:rsid w:val="004B7C63"/>
    <w:rsid w:val="00506744"/>
    <w:rsid w:val="00521C13"/>
    <w:rsid w:val="0056079F"/>
    <w:rsid w:val="00586E90"/>
    <w:rsid w:val="00650DDD"/>
    <w:rsid w:val="006A0F73"/>
    <w:rsid w:val="006A29FA"/>
    <w:rsid w:val="007011C0"/>
    <w:rsid w:val="00791A6A"/>
    <w:rsid w:val="007959D6"/>
    <w:rsid w:val="007A553A"/>
    <w:rsid w:val="007D678F"/>
    <w:rsid w:val="008059DB"/>
    <w:rsid w:val="008B6F51"/>
    <w:rsid w:val="00952C35"/>
    <w:rsid w:val="00961229"/>
    <w:rsid w:val="00974B69"/>
    <w:rsid w:val="009F25D6"/>
    <w:rsid w:val="00A33106"/>
    <w:rsid w:val="00A50B81"/>
    <w:rsid w:val="00A65C96"/>
    <w:rsid w:val="00A95685"/>
    <w:rsid w:val="00AB68D4"/>
    <w:rsid w:val="00AC6F2E"/>
    <w:rsid w:val="00AF7BE2"/>
    <w:rsid w:val="00B05BF6"/>
    <w:rsid w:val="00B20C24"/>
    <w:rsid w:val="00C24915"/>
    <w:rsid w:val="00CA01F4"/>
    <w:rsid w:val="00D42178"/>
    <w:rsid w:val="00DA2701"/>
    <w:rsid w:val="00DD4440"/>
    <w:rsid w:val="00DE3E83"/>
    <w:rsid w:val="00E2203E"/>
    <w:rsid w:val="00E4357C"/>
    <w:rsid w:val="00E43EE2"/>
    <w:rsid w:val="00EC6F56"/>
    <w:rsid w:val="00F32B80"/>
    <w:rsid w:val="00F3336C"/>
    <w:rsid w:val="00F4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8E3"/>
    <w:pPr>
      <w:spacing w:after="200" w:line="276" w:lineRule="auto"/>
    </w:pPr>
  </w:style>
  <w:style w:type="paragraph" w:styleId="2">
    <w:name w:val="heading 2"/>
    <w:basedOn w:val="a"/>
    <w:next w:val="a"/>
    <w:link w:val="20"/>
    <w:semiHidden/>
    <w:unhideWhenUsed/>
    <w:qFormat/>
    <w:rsid w:val="00302AC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3">
    <w:name w:val="heading 3"/>
    <w:basedOn w:val="a"/>
    <w:link w:val="30"/>
    <w:uiPriority w:val="99"/>
    <w:qFormat/>
    <w:rsid w:val="00DE3E83"/>
    <w:pPr>
      <w:widowControl w:val="0"/>
      <w:autoSpaceDE w:val="0"/>
      <w:autoSpaceDN w:val="0"/>
      <w:spacing w:after="0" w:line="240" w:lineRule="auto"/>
      <w:ind w:left="150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7011C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5"/>
    <w:rsid w:val="007011C0"/>
    <w:pPr>
      <w:spacing w:after="140"/>
    </w:pPr>
  </w:style>
  <w:style w:type="paragraph" w:styleId="a6">
    <w:name w:val="List"/>
    <w:basedOn w:val="a4"/>
    <w:rsid w:val="007011C0"/>
    <w:rPr>
      <w:rFonts w:cs="Arial"/>
    </w:rPr>
  </w:style>
  <w:style w:type="paragraph" w:customStyle="1" w:styleId="Caption">
    <w:name w:val="Caption"/>
    <w:basedOn w:val="a"/>
    <w:qFormat/>
    <w:rsid w:val="007011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7011C0"/>
    <w:pPr>
      <w:suppressLineNumbers/>
    </w:pPr>
    <w:rPr>
      <w:rFonts w:cs="Arial"/>
    </w:rPr>
  </w:style>
  <w:style w:type="paragraph" w:styleId="a8">
    <w:name w:val="No Spacing"/>
    <w:uiPriority w:val="99"/>
    <w:qFormat/>
    <w:rsid w:val="004037D5"/>
    <w:rPr>
      <w:rFonts w:eastAsia="Calibri" w:cs="Times New Roman"/>
      <w:lang w:eastAsia="en-US"/>
    </w:rPr>
  </w:style>
  <w:style w:type="paragraph" w:styleId="a9">
    <w:name w:val="List Paragraph"/>
    <w:basedOn w:val="a"/>
    <w:uiPriority w:val="99"/>
    <w:qFormat/>
    <w:rsid w:val="00121F08"/>
    <w:pPr>
      <w:ind w:left="720"/>
      <w:contextualSpacing/>
    </w:pPr>
  </w:style>
  <w:style w:type="paragraph" w:styleId="aa">
    <w:name w:val="Normal (Web)"/>
    <w:basedOn w:val="a"/>
    <w:uiPriority w:val="99"/>
    <w:unhideWhenUsed/>
    <w:qFormat/>
    <w:rsid w:val="00121F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locked/>
    <w:rsid w:val="006A0F73"/>
  </w:style>
  <w:style w:type="character" w:styleId="ab">
    <w:name w:val="Hyperlink"/>
    <w:basedOn w:val="a0"/>
    <w:uiPriority w:val="99"/>
    <w:semiHidden/>
    <w:rsid w:val="00B20C24"/>
    <w:rPr>
      <w:rFonts w:cs="Times New Roman"/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8B6F51"/>
    <w:pPr>
      <w:widowControl w:val="0"/>
      <w:autoSpaceDE w:val="0"/>
      <w:autoSpaceDN w:val="0"/>
      <w:spacing w:after="0" w:line="240" w:lineRule="auto"/>
      <w:ind w:left="726" w:right="72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30">
    <w:name w:val="Заголовок 3 Знак"/>
    <w:basedOn w:val="a0"/>
    <w:link w:val="3"/>
    <w:uiPriority w:val="99"/>
    <w:rsid w:val="00DE3E83"/>
    <w:rPr>
      <w:rFonts w:ascii="Times New Roman" w:eastAsia="Times New Roman" w:hAnsi="Times New Roman" w:cs="Times New Roman"/>
      <w:b/>
      <w:bCs/>
      <w:sz w:val="24"/>
      <w:szCs w:val="24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DE3E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DE3E83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DE3E83"/>
    <w:rPr>
      <w:rFonts w:ascii="Times New Roman" w:eastAsia="Times New Roman" w:hAnsi="Times New Roman" w:cs="Times New Roman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DE3E8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DE3E83"/>
    <w:rPr>
      <w:rFonts w:ascii="Times New Roman" w:eastAsia="Times New Roman" w:hAnsi="Times New Roman" w:cs="Times New Roman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302A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styleId="af0">
    <w:name w:val="Balloon Text"/>
    <w:basedOn w:val="a"/>
    <w:link w:val="af1"/>
    <w:uiPriority w:val="99"/>
    <w:semiHidden/>
    <w:unhideWhenUsed/>
    <w:rsid w:val="00302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02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6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dc:description/>
  <cp:lastModifiedBy>User1</cp:lastModifiedBy>
  <cp:revision>37</cp:revision>
  <cp:lastPrinted>2025-11-25T13:20:00Z</cp:lastPrinted>
  <dcterms:created xsi:type="dcterms:W3CDTF">2021-11-30T12:09:00Z</dcterms:created>
  <dcterms:modified xsi:type="dcterms:W3CDTF">2025-11-25T13:37:00Z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