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40"/>
        <w:gridCol w:w="900"/>
        <w:gridCol w:w="3600"/>
        <w:gridCol w:w="1200"/>
        <w:gridCol w:w="1200"/>
        <w:gridCol w:w="1200"/>
        <w:gridCol w:w="1200"/>
        <w:gridCol w:w="1200"/>
        <w:gridCol w:w="560"/>
      </w:tblGrid>
      <w:tr w:rsidR="0077373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36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2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2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2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2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2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36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2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2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r>
              <w:rPr>
                <w:sz w:val="14"/>
              </w:rPr>
              <w:t>Додаток 2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36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2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2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73F" w:rsidRDefault="001B0EE6">
            <w:r>
              <w:rPr>
                <w:sz w:val="14"/>
              </w:rPr>
              <w:t>Рішення виконавчого комітету від 20.08.2025 року №70-VIII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36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2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2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73F" w:rsidRDefault="0077373F"/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b/>
              </w:rPr>
              <w:t>ПОКАЗНИКИ</w:t>
            </w:r>
            <w:r>
              <w:rPr>
                <w:b/>
              </w:rPr>
              <w:br/>
              <w:t>доходів бюджету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45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sz w:val="16"/>
              </w:rPr>
              <w:t>1558400000</w:t>
            </w:r>
          </w:p>
        </w:tc>
        <w:tc>
          <w:tcPr>
            <w:tcW w:w="12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2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2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2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2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45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12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2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2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2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373F" w:rsidRDefault="001B0EE6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sz w:val="16"/>
              </w:rPr>
              <w:t>Код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sz w:val="16"/>
              </w:rPr>
              <w:t>Найменування показника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І. Доходи (без урахування міжбюджетних трансфертів)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b/>
                <w:sz w:val="16"/>
              </w:rPr>
              <w:t>Загальний фонд, у тому числі: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49 944 582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46 525 743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49 363 286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52 844 605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56 839 307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b/>
                <w:sz w:val="16"/>
              </w:rPr>
              <w:t>10000000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b/>
                <w:sz w:val="16"/>
              </w:rPr>
              <w:t>Податкові надходження, у тому числі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49 477 177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46 126 637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49 039 202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52 511 477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56 497 054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11000000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Податки на доходи, податки на прибуток, податки на збільшення ринкової вартості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19 065 040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16 343 718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16 793 406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18 015 635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19 330 067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11010000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Податок та збір на доходи фізичних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19 064 020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16 343 718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16 793 406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18 015 635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19 330 067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11020000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Податок на прибуток підприємств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1 020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13000000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Рентна плата та плата за використання інших природних ресурсів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9 335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9 335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9 600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9 600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9 600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13010000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Рентна плата за спеціальне використання лісових ресурсів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132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132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13030000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Рентна плата за користування надрами загальнодержавного значення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9 203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9 203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9 600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9 600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9 600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14000000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Внутрішні податки на товари та послуги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71 286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68 623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39 300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40 000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40 800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14040000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Акцизний податок з реалізації суб’єктами господарювання роздрібної торгівлі підакцизних товарів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71 286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68 623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39 300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40 000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40 800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18000000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Місцеві податки та збори, що сплачуються (перераховуються) згідно з Податковим кодексом України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30 331 516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29 704 961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32 196 896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34 446 242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37 116 587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18010000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Податок на майно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17 287 235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15 239 434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17 570 996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19 368 642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21 581 687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18050000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Єдиний податок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13 044 281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14 465 527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14 625 900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15 077 600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15 534 900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b/>
                <w:sz w:val="16"/>
              </w:rPr>
              <w:t>20000000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b/>
                <w:sz w:val="16"/>
              </w:rPr>
              <w:t>Неподаткові надходження, у тому числі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467 405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399 106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324 084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333 128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342 253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21000000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Доходи від власності та підприємницької діяльності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220 419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220 419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47 329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47 329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47 329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21080000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Інші надходження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220 419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220 419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47 329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47 329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47 329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22000000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Адміністративні збори та платежі, доходи від некомерційної господарської діяльності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140 220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178 687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276 755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285 799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294 924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22010000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Плата за надання адміністративних послуг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127 191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122 103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126 755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135 799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144 924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22090000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Державне мито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13 029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56 584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150 000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150 000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150 000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24000000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Інші неподаткові надходження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106 766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24060000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Інші надходження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106 766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b/>
                <w:sz w:val="16"/>
              </w:rPr>
              <w:t>Спеціальний фонд, у тому числі: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1 365 776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1 261 491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1 273 812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1 274 234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1 274 655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b/>
                <w:sz w:val="16"/>
              </w:rPr>
              <w:t>10000000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b/>
                <w:sz w:val="16"/>
              </w:rPr>
              <w:t>Податкові надходження, у тому числі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34 725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22 779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35 100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35 100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35 100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19000000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Інші податки та збори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34 725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22 779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35 100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35 100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35 100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19010000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Екологічний податок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34 725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22 779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35 100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35 100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35 100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b/>
                <w:sz w:val="16"/>
              </w:rPr>
              <w:t>20000000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b/>
                <w:sz w:val="16"/>
              </w:rPr>
              <w:t>Неподаткові надходження, у тому числі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1 331 051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1 238 712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1 238 712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1 239 134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1 239 555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25000000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Власні надходження бюджетних установ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1 331 051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1 238 712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1 238 712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1 239 134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1 239 555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25010000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Надходження від плати за послуги, що надаються бюджетними установами згідно із законодавством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736 395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1 238 712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1 238 712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1 239 134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1 239 555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25020000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Інші джерела власних надходжень бюджетних установ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594 656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b/>
                <w:sz w:val="16"/>
              </w:rPr>
              <w:t>УСЬОГО за розділом I, у тому числі: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51 310 358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47 787 234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50 637 098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54 118 839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58 113 962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49 944 582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46 525 743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49 363 286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52 844 605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56 839 307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1 365 776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1 261 491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1 273 812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1 274 234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1 274 655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ІI. Трансферти з державного бюджету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b/>
                <w:sz w:val="16"/>
              </w:rPr>
              <w:t>Загальний фонд, у тому числі: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27 502 541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21 109 000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29 867 800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32 127 000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40 414 000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41020000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Дотації з державного бюджету місцевим бюджетам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5 935 200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5 903 600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7 096 000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7 557 100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14 046 000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41030000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Субвенції з державного бюджету місцевим бюджетам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21 567 341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15 205 400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22 771 800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24 569 900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26 368 000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b/>
                <w:sz w:val="16"/>
              </w:rPr>
              <w:t>Спеціальний фонд, у тому числі: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562 200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36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2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2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2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2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2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840" w:type="dxa"/>
          </w:tcPr>
          <w:p w:rsidR="0077373F" w:rsidRDefault="0077373F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36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2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2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2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2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20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41030000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Субвенції з державного бюджету місцевим бюджетам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562 200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b/>
                <w:sz w:val="16"/>
              </w:rPr>
              <w:t>УСЬОГО за розділом II, у тому числі: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28 064 741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21 109 000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29 867 800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32 127 000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40 414 000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загальий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27 502 541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21 109 000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29 867 800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32 127 000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40 414 000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562 200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ІII. Трансферти з інших місцевих бюджетів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b/>
                <w:sz w:val="16"/>
              </w:rPr>
              <w:t>Загальний фонд, у тому числі: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419 757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36 478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41050000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Субвенції з місцевих бюджетів іншим місцевим бюджетам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419 757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36 478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b/>
                <w:sz w:val="16"/>
              </w:rPr>
              <w:t>Спеціальний фонд, у тому числі: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238 896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jc w:val="center"/>
            </w:pPr>
            <w:r>
              <w:rPr>
                <w:sz w:val="16"/>
              </w:rPr>
              <w:t>41050000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Субвенції з місцевих бюджетів іншим місцевим бюджетам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238 896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b/>
                <w:sz w:val="16"/>
              </w:rPr>
              <w:t>УСЬОГО за розділом III, у тому числі: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658 653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36 478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419 757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36 478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238 896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b/>
                <w:sz w:val="16"/>
              </w:rPr>
              <w:t>РАЗОМ за розділами I,II,III, у тому числі: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80 033 752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68 932 712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80 504 898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86 245 839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b/>
                <w:sz w:val="14"/>
              </w:rPr>
              <w:t>98 527 962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77 866 880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67 671 221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79 231 086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84 971 605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97 253 307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  <w:tr w:rsidR="0077373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77373F" w:rsidRDefault="0077373F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73F" w:rsidRDefault="001B0EE6">
            <w:pPr>
              <w:ind w:left="60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2 166 872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1 261 491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1 273 812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1 274 234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77373F" w:rsidRDefault="001B0EE6">
            <w:pPr>
              <w:ind w:right="60"/>
              <w:jc w:val="right"/>
            </w:pPr>
            <w:r>
              <w:rPr>
                <w:sz w:val="14"/>
              </w:rPr>
              <w:t>1 274 655</w:t>
            </w:r>
          </w:p>
        </w:tc>
        <w:tc>
          <w:tcPr>
            <w:tcW w:w="560" w:type="dxa"/>
          </w:tcPr>
          <w:p w:rsidR="0077373F" w:rsidRDefault="0077373F">
            <w:pPr>
              <w:pStyle w:val="EMPTYCELLSTYLE"/>
            </w:pPr>
          </w:p>
        </w:tc>
      </w:tr>
    </w:tbl>
    <w:p w:rsidR="00000000" w:rsidRDefault="001B0EE6"/>
    <w:sectPr w:rsidR="00000000" w:rsidSect="0077373F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800"/>
  <w:characterSpacingControl w:val="doNotCompress"/>
  <w:compat/>
  <w:rsids>
    <w:rsidRoot w:val="0077373F"/>
    <w:rsid w:val="001B0EE6"/>
    <w:rsid w:val="00773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77373F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4107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</dc:creator>
  <cp:lastModifiedBy>Nadejda</cp:lastModifiedBy>
  <cp:revision>2</cp:revision>
  <dcterms:created xsi:type="dcterms:W3CDTF">2025-08-25T12:49:00Z</dcterms:created>
  <dcterms:modified xsi:type="dcterms:W3CDTF">2025-08-25T12:49:00Z</dcterms:modified>
</cp:coreProperties>
</file>