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DA7255" w:rsidP="00DF2462">
      <w:pPr>
        <w:jc w:val="both"/>
        <w:rPr>
          <w:b/>
          <w:sz w:val="28"/>
          <w:szCs w:val="28"/>
        </w:rPr>
      </w:pPr>
      <w:r w:rsidRPr="00CC3A28">
        <w:rPr>
          <w:b/>
          <w:sz w:val="28"/>
          <w:szCs w:val="28"/>
          <w:lang w:val="ru-RU"/>
        </w:rPr>
        <w:t xml:space="preserve">18 </w:t>
      </w:r>
      <w:r>
        <w:rPr>
          <w:b/>
          <w:sz w:val="28"/>
          <w:szCs w:val="28"/>
        </w:rPr>
        <w:t>липня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924DCA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DA1456">
        <w:rPr>
          <w:b/>
          <w:sz w:val="28"/>
          <w:szCs w:val="28"/>
        </w:rPr>
        <w:t xml:space="preserve">                  № </w:t>
      </w:r>
      <w:r w:rsidR="00EE4C25">
        <w:rPr>
          <w:b/>
          <w:sz w:val="28"/>
          <w:szCs w:val="28"/>
          <w:lang w:val="ru-RU"/>
        </w:rPr>
        <w:t>98</w:t>
      </w:r>
      <w:r w:rsidR="00DA1456">
        <w:rPr>
          <w:b/>
          <w:sz w:val="28"/>
          <w:szCs w:val="28"/>
        </w:rPr>
        <w:t>/</w:t>
      </w:r>
      <w:r w:rsidR="00924DCA">
        <w:rPr>
          <w:b/>
          <w:sz w:val="28"/>
          <w:szCs w:val="28"/>
        </w:rPr>
        <w:t xml:space="preserve"> 2025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974B39" w:rsidRPr="00DC4A7F" w:rsidRDefault="00974B39" w:rsidP="00DC4A7F"/>
    <w:p w:rsidR="00CC3A28" w:rsidRDefault="00CC3A28" w:rsidP="00CC3A28">
      <w:pPr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затвердження Плану заходів до </w:t>
      </w:r>
    </w:p>
    <w:p w:rsidR="00CC3A28" w:rsidRDefault="00CC3A28" w:rsidP="00CC3A28">
      <w:pPr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Всесвітнього дня протидії торгівлі </w:t>
      </w:r>
    </w:p>
    <w:p w:rsidR="00CC3A28" w:rsidRDefault="00CC3A28" w:rsidP="00CC3A28">
      <w:pPr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людьми та Європейського дня </w:t>
      </w:r>
    </w:p>
    <w:p w:rsidR="00CC3A28" w:rsidRPr="00A40803" w:rsidRDefault="00CC3A28" w:rsidP="00CC3A28">
      <w:pPr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боротьби з торгівлею людьми</w:t>
      </w:r>
    </w:p>
    <w:p w:rsidR="00CC3A28" w:rsidRPr="00E24FD8" w:rsidRDefault="00CC3A28" w:rsidP="00CC3A28">
      <w:pPr>
        <w:tabs>
          <w:tab w:val="left" w:pos="1260"/>
        </w:tabs>
        <w:jc w:val="center"/>
        <w:rPr>
          <w:b/>
          <w:sz w:val="28"/>
          <w:szCs w:val="28"/>
        </w:rPr>
      </w:pPr>
    </w:p>
    <w:p w:rsidR="00CC3A28" w:rsidRDefault="00CC3A28" w:rsidP="00CC3A28">
      <w:pPr>
        <w:pStyle w:val="1"/>
        <w:ind w:firstLine="540"/>
        <w:jc w:val="both"/>
        <w:rPr>
          <w:b/>
          <w:szCs w:val="28"/>
          <w:shd w:val="clear" w:color="auto" w:fill="FFFFFF"/>
        </w:rPr>
      </w:pPr>
      <w:r w:rsidRPr="00E24FD8">
        <w:rPr>
          <w:szCs w:val="28"/>
        </w:rPr>
        <w:t xml:space="preserve">Керуючись </w:t>
      </w:r>
      <w:r w:rsidR="0058582B">
        <w:rPr>
          <w:szCs w:val="28"/>
        </w:rPr>
        <w:t xml:space="preserve">статтею </w:t>
      </w:r>
      <w:r>
        <w:rPr>
          <w:szCs w:val="28"/>
        </w:rPr>
        <w:t>42</w:t>
      </w:r>
      <w:r w:rsidRPr="00E24FD8">
        <w:rPr>
          <w:szCs w:val="28"/>
        </w:rPr>
        <w:t xml:space="preserve"> Закону</w:t>
      </w:r>
      <w:r>
        <w:rPr>
          <w:szCs w:val="28"/>
        </w:rPr>
        <w:t xml:space="preserve"> України  «</w:t>
      </w:r>
      <w:r w:rsidRPr="00E24FD8">
        <w:rPr>
          <w:szCs w:val="28"/>
        </w:rPr>
        <w:t>Про  місцеве  самовряду</w:t>
      </w:r>
      <w:r>
        <w:rPr>
          <w:szCs w:val="28"/>
        </w:rPr>
        <w:t>вання  в  Україні»</w:t>
      </w:r>
      <w:r w:rsidRPr="00E24FD8">
        <w:rPr>
          <w:szCs w:val="28"/>
        </w:rPr>
        <w:t xml:space="preserve"> (зі змінами)</w:t>
      </w:r>
      <w:r>
        <w:rPr>
          <w:szCs w:val="28"/>
        </w:rPr>
        <w:t>, відповідно до Закону України «Про протидію торгівлі людьми», на виконання листа Одеської обласної державної (військової) адмін</w:t>
      </w:r>
      <w:r>
        <w:rPr>
          <w:szCs w:val="28"/>
        </w:rPr>
        <w:t>і</w:t>
      </w:r>
      <w:r>
        <w:rPr>
          <w:szCs w:val="28"/>
        </w:rPr>
        <w:t>страції від 04.07.2025 року № 4/01-40/8808/2-25</w:t>
      </w:r>
      <w:r w:rsidR="0058582B">
        <w:rPr>
          <w:szCs w:val="28"/>
        </w:rPr>
        <w:t xml:space="preserve">, </w:t>
      </w:r>
      <w:r>
        <w:rPr>
          <w:szCs w:val="28"/>
        </w:rPr>
        <w:t xml:space="preserve"> з метою посилення профіла</w:t>
      </w:r>
      <w:r>
        <w:rPr>
          <w:szCs w:val="28"/>
        </w:rPr>
        <w:t>к</w:t>
      </w:r>
      <w:r>
        <w:rPr>
          <w:szCs w:val="28"/>
        </w:rPr>
        <w:t>тичної роботи із запобігання торгівлі людьми та формування комплексного пі</w:t>
      </w:r>
      <w:r>
        <w:rPr>
          <w:szCs w:val="28"/>
        </w:rPr>
        <w:t>д</w:t>
      </w:r>
      <w:r>
        <w:rPr>
          <w:szCs w:val="28"/>
        </w:rPr>
        <w:t>ходу н</w:t>
      </w:r>
      <w:r>
        <w:rPr>
          <w:szCs w:val="28"/>
        </w:rPr>
        <w:t>е</w:t>
      </w:r>
      <w:r>
        <w:rPr>
          <w:szCs w:val="28"/>
        </w:rPr>
        <w:t>допущення цього негативного явища:</w:t>
      </w:r>
    </w:p>
    <w:p w:rsidR="00CC3A28" w:rsidRPr="00760307" w:rsidRDefault="00CC3A28" w:rsidP="00CC3A28"/>
    <w:p w:rsidR="00CC3A28" w:rsidRPr="00E24FD8" w:rsidRDefault="00CC3A28" w:rsidP="00CC3A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Затвердити План заходів до Всесвітнього дня протидії торгівлі людьми (30 липня</w:t>
      </w:r>
      <w:r w:rsidR="0058582B">
        <w:rPr>
          <w:sz w:val="28"/>
          <w:szCs w:val="28"/>
        </w:rPr>
        <w:t xml:space="preserve"> 2025 року</w:t>
      </w:r>
      <w:r>
        <w:rPr>
          <w:sz w:val="28"/>
          <w:szCs w:val="28"/>
        </w:rPr>
        <w:t>) та Європейського дня боротьби з торгівлею людьми (18 жовтня</w:t>
      </w:r>
      <w:r w:rsidR="0058582B">
        <w:rPr>
          <w:sz w:val="28"/>
          <w:szCs w:val="28"/>
        </w:rPr>
        <w:t xml:space="preserve"> 2025 року</w:t>
      </w:r>
      <w:r>
        <w:rPr>
          <w:sz w:val="28"/>
          <w:szCs w:val="28"/>
        </w:rPr>
        <w:t>)</w:t>
      </w:r>
      <w:r w:rsidR="00BB4B37">
        <w:rPr>
          <w:sz w:val="28"/>
          <w:szCs w:val="28"/>
        </w:rPr>
        <w:t xml:space="preserve"> згідно додатку.</w:t>
      </w:r>
    </w:p>
    <w:p w:rsidR="00CC3A28" w:rsidRDefault="00CC3A28" w:rsidP="00CC3A28">
      <w:pPr>
        <w:ind w:firstLine="540"/>
        <w:jc w:val="both"/>
        <w:rPr>
          <w:sz w:val="28"/>
          <w:szCs w:val="28"/>
        </w:rPr>
      </w:pPr>
    </w:p>
    <w:p w:rsidR="00CC3A28" w:rsidRPr="001D0787" w:rsidRDefault="00CC3A28" w:rsidP="00CC3A28">
      <w:pPr>
        <w:ind w:firstLine="540"/>
        <w:jc w:val="both"/>
        <w:rPr>
          <w:color w:val="000000" w:themeColor="text1"/>
          <w:sz w:val="28"/>
          <w:szCs w:val="28"/>
        </w:rPr>
      </w:pPr>
      <w:r w:rsidRPr="001D0787">
        <w:rPr>
          <w:color w:val="000000" w:themeColor="text1"/>
          <w:sz w:val="28"/>
          <w:szCs w:val="28"/>
        </w:rPr>
        <w:t>2. Структурним підрозділам сільської ради: відділу освіти, молоді та спо</w:t>
      </w:r>
      <w:r w:rsidRPr="001D0787">
        <w:rPr>
          <w:color w:val="000000" w:themeColor="text1"/>
          <w:sz w:val="28"/>
          <w:szCs w:val="28"/>
        </w:rPr>
        <w:t>р</w:t>
      </w:r>
      <w:r w:rsidRPr="001D0787">
        <w:rPr>
          <w:color w:val="000000" w:themeColor="text1"/>
          <w:sz w:val="28"/>
          <w:szCs w:val="28"/>
        </w:rPr>
        <w:t>ту, відділу культури забезпечити в межах повноважень виконання Плану зах</w:t>
      </w:r>
      <w:r w:rsidRPr="001D0787">
        <w:rPr>
          <w:color w:val="000000" w:themeColor="text1"/>
          <w:sz w:val="28"/>
          <w:szCs w:val="28"/>
        </w:rPr>
        <w:t>о</w:t>
      </w:r>
      <w:r w:rsidRPr="001D0787">
        <w:rPr>
          <w:color w:val="000000" w:themeColor="text1"/>
          <w:sz w:val="28"/>
          <w:szCs w:val="28"/>
        </w:rPr>
        <w:t xml:space="preserve">дів </w:t>
      </w:r>
      <w:r>
        <w:rPr>
          <w:color w:val="000000" w:themeColor="text1"/>
          <w:sz w:val="28"/>
          <w:szCs w:val="28"/>
        </w:rPr>
        <w:t>та</w:t>
      </w:r>
      <w:r w:rsidRPr="001D078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надати інформацію про виконання з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ходів для узагальнення </w:t>
      </w:r>
      <w:r w:rsidRPr="001D0787">
        <w:rPr>
          <w:color w:val="000000" w:themeColor="text1"/>
          <w:sz w:val="28"/>
          <w:szCs w:val="28"/>
        </w:rPr>
        <w:t>до 10 серпня 2025 року та до 20 жовтня 2025 року відділу надання соціальних послуг вик</w:t>
      </w:r>
      <w:r w:rsidRPr="001D0787">
        <w:rPr>
          <w:color w:val="000000" w:themeColor="text1"/>
          <w:sz w:val="28"/>
          <w:szCs w:val="28"/>
        </w:rPr>
        <w:t>о</w:t>
      </w:r>
      <w:r w:rsidRPr="001D0787">
        <w:rPr>
          <w:color w:val="000000" w:themeColor="text1"/>
          <w:sz w:val="28"/>
          <w:szCs w:val="28"/>
        </w:rPr>
        <w:t>навчого комітету Теплицької сільської ради.</w:t>
      </w:r>
    </w:p>
    <w:p w:rsidR="00CC3A28" w:rsidRPr="00E24FD8" w:rsidRDefault="00CC3A28" w:rsidP="00CC3A28">
      <w:pPr>
        <w:ind w:firstLine="540"/>
        <w:jc w:val="both"/>
        <w:rPr>
          <w:sz w:val="28"/>
          <w:szCs w:val="28"/>
        </w:rPr>
      </w:pPr>
    </w:p>
    <w:p w:rsidR="00CC3A28" w:rsidRDefault="00CC3A28" w:rsidP="00CC3A28">
      <w:pPr>
        <w:tabs>
          <w:tab w:val="left" w:pos="10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24FD8">
        <w:rPr>
          <w:sz w:val="28"/>
          <w:szCs w:val="28"/>
        </w:rPr>
        <w:t xml:space="preserve">. </w:t>
      </w:r>
      <w:r>
        <w:rPr>
          <w:sz w:val="28"/>
          <w:szCs w:val="28"/>
        </w:rPr>
        <w:t>Відділу надання соціальних послуг виконавчого комітету Теплицької сільської ради узагальнити матеріали та до 14 серпня 2025 року та 25 жовтня 2025 року проінформувати управління соціального захисту населення Болгра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ської районної державної адміністрації про виконання Плану заходів.</w:t>
      </w:r>
    </w:p>
    <w:p w:rsidR="00CC3A28" w:rsidRDefault="00CC3A28" w:rsidP="00CC3A28">
      <w:pPr>
        <w:tabs>
          <w:tab w:val="left" w:pos="1000"/>
        </w:tabs>
        <w:ind w:firstLine="540"/>
        <w:jc w:val="both"/>
        <w:rPr>
          <w:sz w:val="28"/>
          <w:szCs w:val="28"/>
        </w:rPr>
      </w:pPr>
    </w:p>
    <w:p w:rsidR="00CC3A28" w:rsidRPr="00E24FD8" w:rsidRDefault="00CC3A28" w:rsidP="00CC3A28">
      <w:pPr>
        <w:tabs>
          <w:tab w:val="left" w:pos="10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цього розпорядження покласти на заступника сільського голови з питань діяльності виконавчих органів</w:t>
      </w:r>
      <w:r w:rsidR="008C598B">
        <w:rPr>
          <w:sz w:val="28"/>
          <w:szCs w:val="28"/>
        </w:rPr>
        <w:t xml:space="preserve"> Володимира </w:t>
      </w:r>
      <w:proofErr w:type="spellStart"/>
      <w:r w:rsidR="008C598B">
        <w:rPr>
          <w:sz w:val="28"/>
          <w:szCs w:val="28"/>
        </w:rPr>
        <w:t>Портя</w:t>
      </w:r>
      <w:r w:rsidR="008C598B">
        <w:rPr>
          <w:sz w:val="28"/>
          <w:szCs w:val="28"/>
        </w:rPr>
        <w:t>н</w:t>
      </w:r>
      <w:r w:rsidR="008C598B">
        <w:rPr>
          <w:sz w:val="28"/>
          <w:szCs w:val="28"/>
        </w:rPr>
        <w:t>ко</w:t>
      </w:r>
      <w:proofErr w:type="spellEnd"/>
      <w:r>
        <w:rPr>
          <w:sz w:val="28"/>
          <w:szCs w:val="28"/>
        </w:rPr>
        <w:t>.</w:t>
      </w:r>
    </w:p>
    <w:p w:rsidR="00CC3A28" w:rsidRDefault="00CC3A28" w:rsidP="00CC3A28">
      <w:pPr>
        <w:tabs>
          <w:tab w:val="left" w:pos="1000"/>
        </w:tabs>
        <w:rPr>
          <w:sz w:val="28"/>
          <w:szCs w:val="28"/>
        </w:rPr>
      </w:pPr>
    </w:p>
    <w:p w:rsidR="00CC3A28" w:rsidRDefault="00CC3A28" w:rsidP="00CC3A28">
      <w:pPr>
        <w:tabs>
          <w:tab w:val="left" w:pos="1000"/>
        </w:tabs>
        <w:rPr>
          <w:sz w:val="28"/>
          <w:szCs w:val="28"/>
        </w:rPr>
      </w:pPr>
    </w:p>
    <w:p w:rsidR="00CC3A28" w:rsidRDefault="00CC3A28" w:rsidP="00CC3A28">
      <w:pPr>
        <w:tabs>
          <w:tab w:val="left" w:pos="1000"/>
        </w:tabs>
        <w:rPr>
          <w:sz w:val="28"/>
          <w:szCs w:val="28"/>
        </w:rPr>
      </w:pPr>
      <w:r w:rsidRPr="00DA6311">
        <w:rPr>
          <w:sz w:val="28"/>
          <w:szCs w:val="28"/>
        </w:rPr>
        <w:t xml:space="preserve">Сільський голова                                            </w:t>
      </w:r>
      <w:r>
        <w:rPr>
          <w:sz w:val="28"/>
          <w:szCs w:val="28"/>
        </w:rPr>
        <w:t xml:space="preserve">    </w:t>
      </w:r>
      <w:r w:rsidRPr="00DA6311">
        <w:rPr>
          <w:sz w:val="28"/>
          <w:szCs w:val="28"/>
        </w:rPr>
        <w:t xml:space="preserve">                             Іван ЛЕОНТЬЄВ</w:t>
      </w:r>
    </w:p>
    <w:p w:rsidR="00CC3A28" w:rsidRDefault="00CC3A28" w:rsidP="00CC3A28">
      <w:pPr>
        <w:tabs>
          <w:tab w:val="left" w:pos="1000"/>
        </w:tabs>
        <w:ind w:left="5103"/>
      </w:pPr>
    </w:p>
    <w:p w:rsidR="008C598B" w:rsidRDefault="008C598B" w:rsidP="00CC3A28">
      <w:pPr>
        <w:tabs>
          <w:tab w:val="left" w:pos="1000"/>
        </w:tabs>
        <w:ind w:left="5103"/>
      </w:pPr>
    </w:p>
    <w:p w:rsidR="008C598B" w:rsidRDefault="008C598B" w:rsidP="00CC3A28">
      <w:pPr>
        <w:tabs>
          <w:tab w:val="left" w:pos="1000"/>
        </w:tabs>
        <w:ind w:left="5103"/>
      </w:pPr>
    </w:p>
    <w:p w:rsidR="008C598B" w:rsidRPr="00ED128A" w:rsidRDefault="008C598B" w:rsidP="00CC3A28">
      <w:pPr>
        <w:tabs>
          <w:tab w:val="left" w:pos="1000"/>
        </w:tabs>
        <w:ind w:left="5103"/>
        <w:rPr>
          <w:sz w:val="24"/>
          <w:szCs w:val="24"/>
        </w:rPr>
      </w:pPr>
      <w:r w:rsidRPr="00ED128A">
        <w:rPr>
          <w:sz w:val="24"/>
          <w:szCs w:val="24"/>
        </w:rPr>
        <w:t xml:space="preserve">                      Додаток </w:t>
      </w:r>
    </w:p>
    <w:p w:rsidR="00CC3A28" w:rsidRPr="00ED128A" w:rsidRDefault="00CC3A28" w:rsidP="00CC3A28">
      <w:pPr>
        <w:tabs>
          <w:tab w:val="left" w:pos="1000"/>
        </w:tabs>
        <w:ind w:left="5103"/>
        <w:rPr>
          <w:sz w:val="24"/>
          <w:szCs w:val="24"/>
        </w:rPr>
      </w:pPr>
      <w:r w:rsidRPr="00ED128A">
        <w:rPr>
          <w:sz w:val="24"/>
          <w:szCs w:val="24"/>
        </w:rPr>
        <w:t xml:space="preserve">ЗАТВЕРДЖЕНО </w:t>
      </w:r>
    </w:p>
    <w:p w:rsidR="00ED128A" w:rsidRPr="00ED128A" w:rsidRDefault="001970E7" w:rsidP="00CC3A28">
      <w:pPr>
        <w:tabs>
          <w:tab w:val="left" w:pos="1000"/>
        </w:tabs>
        <w:ind w:left="5103"/>
        <w:rPr>
          <w:sz w:val="24"/>
          <w:szCs w:val="24"/>
        </w:rPr>
      </w:pPr>
      <w:r>
        <w:rPr>
          <w:sz w:val="24"/>
          <w:szCs w:val="24"/>
        </w:rPr>
        <w:t>р</w:t>
      </w:r>
      <w:r w:rsidR="00CC3A28" w:rsidRPr="00ED128A">
        <w:rPr>
          <w:sz w:val="24"/>
          <w:szCs w:val="24"/>
        </w:rPr>
        <w:t>озпорядження</w:t>
      </w:r>
      <w:r w:rsidR="00ED128A" w:rsidRPr="00ED128A">
        <w:rPr>
          <w:sz w:val="24"/>
          <w:szCs w:val="24"/>
        </w:rPr>
        <w:t>м</w:t>
      </w:r>
      <w:r w:rsidR="00CC3A28" w:rsidRPr="00ED128A">
        <w:rPr>
          <w:sz w:val="24"/>
          <w:szCs w:val="24"/>
        </w:rPr>
        <w:t xml:space="preserve"> сільського голови </w:t>
      </w:r>
    </w:p>
    <w:p w:rsidR="00CC3A28" w:rsidRPr="00ED128A" w:rsidRDefault="00CC3A28" w:rsidP="00CC3A28">
      <w:pPr>
        <w:tabs>
          <w:tab w:val="left" w:pos="1000"/>
        </w:tabs>
        <w:ind w:left="5103"/>
        <w:rPr>
          <w:sz w:val="24"/>
          <w:szCs w:val="24"/>
        </w:rPr>
      </w:pPr>
      <w:r w:rsidRPr="00ED128A">
        <w:rPr>
          <w:sz w:val="24"/>
          <w:szCs w:val="24"/>
        </w:rPr>
        <w:t>Теплицької сіл</w:t>
      </w:r>
      <w:r w:rsidRPr="00ED128A">
        <w:rPr>
          <w:sz w:val="24"/>
          <w:szCs w:val="24"/>
        </w:rPr>
        <w:t>ь</w:t>
      </w:r>
      <w:r w:rsidRPr="00ED128A">
        <w:rPr>
          <w:sz w:val="24"/>
          <w:szCs w:val="24"/>
        </w:rPr>
        <w:t xml:space="preserve">ської ради </w:t>
      </w:r>
    </w:p>
    <w:p w:rsidR="00CC3A28" w:rsidRPr="00ED128A" w:rsidRDefault="001970E7" w:rsidP="00CC3A28">
      <w:pPr>
        <w:tabs>
          <w:tab w:val="left" w:pos="1000"/>
        </w:tabs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D128A" w:rsidRPr="00ED128A">
        <w:rPr>
          <w:sz w:val="24"/>
          <w:szCs w:val="24"/>
        </w:rPr>
        <w:t xml:space="preserve">від  18 липня 2025 </w:t>
      </w:r>
      <w:r w:rsidR="00CC3A28" w:rsidRPr="00ED128A">
        <w:rPr>
          <w:sz w:val="24"/>
          <w:szCs w:val="24"/>
        </w:rPr>
        <w:t xml:space="preserve"> року № </w:t>
      </w:r>
      <w:r w:rsidR="00ED128A" w:rsidRPr="00ED128A">
        <w:rPr>
          <w:sz w:val="24"/>
          <w:szCs w:val="24"/>
        </w:rPr>
        <w:t>98/2025- СР</w:t>
      </w:r>
    </w:p>
    <w:p w:rsidR="00CC3A28" w:rsidRDefault="00CC3A28" w:rsidP="00CC3A28">
      <w:pPr>
        <w:tabs>
          <w:tab w:val="left" w:pos="1000"/>
        </w:tabs>
        <w:jc w:val="center"/>
      </w:pPr>
    </w:p>
    <w:p w:rsidR="00CC3A28" w:rsidRPr="0017761C" w:rsidRDefault="00CC3A28" w:rsidP="00CC3A28">
      <w:pPr>
        <w:tabs>
          <w:tab w:val="left" w:pos="0"/>
        </w:tabs>
        <w:jc w:val="center"/>
        <w:rPr>
          <w:b/>
          <w:sz w:val="28"/>
          <w:szCs w:val="28"/>
        </w:rPr>
      </w:pPr>
      <w:r w:rsidRPr="0017761C">
        <w:rPr>
          <w:b/>
          <w:sz w:val="28"/>
          <w:szCs w:val="28"/>
        </w:rPr>
        <w:t xml:space="preserve">ПЛАН ЗАХОДІВ </w:t>
      </w:r>
    </w:p>
    <w:p w:rsidR="00ED128A" w:rsidRDefault="00CC3A28" w:rsidP="00CC3A28">
      <w:pPr>
        <w:tabs>
          <w:tab w:val="left" w:pos="0"/>
        </w:tabs>
        <w:jc w:val="center"/>
        <w:rPr>
          <w:b/>
          <w:sz w:val="28"/>
          <w:szCs w:val="28"/>
        </w:rPr>
      </w:pPr>
      <w:r w:rsidRPr="0017761C">
        <w:rPr>
          <w:b/>
          <w:sz w:val="28"/>
          <w:szCs w:val="28"/>
        </w:rPr>
        <w:t>до Всесвітнього дня протидії торгівлі людьми (30 липня)</w:t>
      </w:r>
    </w:p>
    <w:p w:rsidR="00CC3A28" w:rsidRPr="0017761C" w:rsidRDefault="00CC3A28" w:rsidP="00CC3A28">
      <w:pPr>
        <w:tabs>
          <w:tab w:val="left" w:pos="0"/>
        </w:tabs>
        <w:jc w:val="center"/>
        <w:rPr>
          <w:b/>
          <w:sz w:val="28"/>
          <w:szCs w:val="28"/>
        </w:rPr>
      </w:pPr>
      <w:r w:rsidRPr="0017761C">
        <w:rPr>
          <w:b/>
          <w:sz w:val="28"/>
          <w:szCs w:val="28"/>
        </w:rPr>
        <w:t xml:space="preserve"> та Європейського дня боротьби з торгівлею людьми (18 жовтня)</w:t>
      </w:r>
    </w:p>
    <w:p w:rsidR="00CC3A28" w:rsidRDefault="00CC3A28" w:rsidP="00CC3A28">
      <w:pPr>
        <w:tabs>
          <w:tab w:val="left" w:pos="0"/>
        </w:tabs>
        <w:jc w:val="center"/>
        <w:rPr>
          <w:b/>
          <w:sz w:val="28"/>
          <w:szCs w:val="28"/>
        </w:rPr>
      </w:pPr>
    </w:p>
    <w:tbl>
      <w:tblPr>
        <w:tblStyle w:val="a9"/>
        <w:tblW w:w="9464" w:type="dxa"/>
        <w:tblLook w:val="04A0"/>
      </w:tblPr>
      <w:tblGrid>
        <w:gridCol w:w="534"/>
        <w:gridCol w:w="4532"/>
        <w:gridCol w:w="2461"/>
        <w:gridCol w:w="1937"/>
      </w:tblGrid>
      <w:tr w:rsidR="00CC3A28" w:rsidRPr="00ED128A" w:rsidTr="00ED128A">
        <w:tc>
          <w:tcPr>
            <w:tcW w:w="534" w:type="dxa"/>
            <w:vAlign w:val="center"/>
          </w:tcPr>
          <w:p w:rsidR="00CC3A28" w:rsidRPr="00ED128A" w:rsidRDefault="00CC3A28" w:rsidP="00414104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D128A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4536" w:type="dxa"/>
            <w:vAlign w:val="center"/>
          </w:tcPr>
          <w:p w:rsidR="00CC3A28" w:rsidRPr="00ED128A" w:rsidRDefault="00CC3A28" w:rsidP="00414104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D128A">
              <w:rPr>
                <w:b/>
                <w:sz w:val="24"/>
                <w:szCs w:val="24"/>
              </w:rPr>
              <w:t>Назва заходу</w:t>
            </w:r>
          </w:p>
        </w:tc>
        <w:tc>
          <w:tcPr>
            <w:tcW w:w="2464" w:type="dxa"/>
            <w:vAlign w:val="center"/>
          </w:tcPr>
          <w:p w:rsidR="00CC3A28" w:rsidRPr="00ED128A" w:rsidRDefault="00CC3A28" w:rsidP="00414104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D128A">
              <w:rPr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1930" w:type="dxa"/>
            <w:vAlign w:val="center"/>
          </w:tcPr>
          <w:p w:rsidR="00CC3A28" w:rsidRPr="00ED128A" w:rsidRDefault="00CC3A28" w:rsidP="00414104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D128A">
              <w:rPr>
                <w:b/>
                <w:sz w:val="24"/>
                <w:szCs w:val="24"/>
              </w:rPr>
              <w:t>Відповідальний</w:t>
            </w:r>
          </w:p>
        </w:tc>
      </w:tr>
      <w:tr w:rsidR="00CC3A28" w:rsidRPr="00ED128A" w:rsidTr="00ED128A">
        <w:tc>
          <w:tcPr>
            <w:tcW w:w="534" w:type="dxa"/>
            <w:vAlign w:val="center"/>
          </w:tcPr>
          <w:p w:rsidR="00CC3A28" w:rsidRPr="00ED128A" w:rsidRDefault="00CC3A28" w:rsidP="0041410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D128A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CC3A28" w:rsidRPr="00ED128A" w:rsidRDefault="00CC3A28" w:rsidP="0041410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D128A">
              <w:rPr>
                <w:sz w:val="24"/>
                <w:szCs w:val="24"/>
              </w:rPr>
              <w:t>Проведення інформаційно-просвітницьку роботу серед населення через засоби м</w:t>
            </w:r>
            <w:r w:rsidRPr="00ED128A">
              <w:rPr>
                <w:sz w:val="24"/>
                <w:szCs w:val="24"/>
              </w:rPr>
              <w:t>а</w:t>
            </w:r>
            <w:r w:rsidRPr="00ED128A">
              <w:rPr>
                <w:sz w:val="24"/>
                <w:szCs w:val="24"/>
              </w:rPr>
              <w:t>сової інформації з питань протидії торг</w:t>
            </w:r>
            <w:r w:rsidRPr="00ED128A">
              <w:rPr>
                <w:sz w:val="24"/>
                <w:szCs w:val="24"/>
              </w:rPr>
              <w:t>і</w:t>
            </w:r>
            <w:r w:rsidRPr="00ED128A">
              <w:rPr>
                <w:sz w:val="24"/>
                <w:szCs w:val="24"/>
              </w:rPr>
              <w:t>влі людьми до Всесвітнього дня протидії торгівлі людьми (30 липня) та Європе</w:t>
            </w:r>
            <w:r w:rsidRPr="00ED128A">
              <w:rPr>
                <w:sz w:val="24"/>
                <w:szCs w:val="24"/>
              </w:rPr>
              <w:t>й</w:t>
            </w:r>
            <w:r w:rsidRPr="00ED128A">
              <w:rPr>
                <w:sz w:val="24"/>
                <w:szCs w:val="24"/>
              </w:rPr>
              <w:t xml:space="preserve">ського дня боротьби з торгівлею людьми (18 жовтня)  </w:t>
            </w:r>
          </w:p>
        </w:tc>
        <w:tc>
          <w:tcPr>
            <w:tcW w:w="2464" w:type="dxa"/>
            <w:vAlign w:val="center"/>
          </w:tcPr>
          <w:p w:rsidR="00CC3A28" w:rsidRPr="00ED128A" w:rsidRDefault="00CC3A28" w:rsidP="0041410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D128A">
              <w:rPr>
                <w:sz w:val="24"/>
                <w:szCs w:val="24"/>
              </w:rPr>
              <w:t>Липень 2025 року</w:t>
            </w:r>
          </w:p>
          <w:p w:rsidR="00CC3A28" w:rsidRPr="00ED128A" w:rsidRDefault="00CC3A28" w:rsidP="0041410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D128A">
              <w:rPr>
                <w:sz w:val="24"/>
                <w:szCs w:val="24"/>
              </w:rPr>
              <w:t>Жовтень 2025 року</w:t>
            </w:r>
          </w:p>
        </w:tc>
        <w:tc>
          <w:tcPr>
            <w:tcW w:w="1930" w:type="dxa"/>
            <w:vAlign w:val="center"/>
          </w:tcPr>
          <w:p w:rsidR="00CC3A28" w:rsidRPr="00ED128A" w:rsidRDefault="00CC3A28" w:rsidP="0041410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D128A">
              <w:rPr>
                <w:sz w:val="24"/>
                <w:szCs w:val="24"/>
              </w:rPr>
              <w:t>Відділ надання соціальних по</w:t>
            </w:r>
            <w:r w:rsidRPr="00ED128A">
              <w:rPr>
                <w:sz w:val="24"/>
                <w:szCs w:val="24"/>
              </w:rPr>
              <w:t>с</w:t>
            </w:r>
            <w:r w:rsidRPr="00ED128A">
              <w:rPr>
                <w:sz w:val="24"/>
                <w:szCs w:val="24"/>
              </w:rPr>
              <w:t>луг виконавчого комітету Тепл</w:t>
            </w:r>
            <w:r w:rsidRPr="00ED128A">
              <w:rPr>
                <w:sz w:val="24"/>
                <w:szCs w:val="24"/>
              </w:rPr>
              <w:t>и</w:t>
            </w:r>
            <w:r w:rsidRPr="00ED128A">
              <w:rPr>
                <w:sz w:val="24"/>
                <w:szCs w:val="24"/>
              </w:rPr>
              <w:t>цької сіл</w:t>
            </w:r>
            <w:r w:rsidRPr="00ED128A">
              <w:rPr>
                <w:sz w:val="24"/>
                <w:szCs w:val="24"/>
              </w:rPr>
              <w:t>ь</w:t>
            </w:r>
            <w:r w:rsidRPr="00ED128A">
              <w:rPr>
                <w:sz w:val="24"/>
                <w:szCs w:val="24"/>
              </w:rPr>
              <w:t>ської ради</w:t>
            </w:r>
          </w:p>
        </w:tc>
      </w:tr>
      <w:tr w:rsidR="00CC3A28" w:rsidRPr="00ED128A" w:rsidTr="00ED128A">
        <w:tc>
          <w:tcPr>
            <w:tcW w:w="534" w:type="dxa"/>
            <w:vAlign w:val="center"/>
          </w:tcPr>
          <w:p w:rsidR="00CC3A28" w:rsidRPr="00ED128A" w:rsidRDefault="00CC3A28" w:rsidP="0041410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D128A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CC3A28" w:rsidRPr="00ED128A" w:rsidRDefault="00CC3A28" w:rsidP="0041410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D128A">
              <w:rPr>
                <w:sz w:val="24"/>
                <w:szCs w:val="24"/>
              </w:rPr>
              <w:t>Розповсюдження інформаційних матері</w:t>
            </w:r>
            <w:r w:rsidRPr="00ED128A">
              <w:rPr>
                <w:sz w:val="24"/>
                <w:szCs w:val="24"/>
              </w:rPr>
              <w:t>а</w:t>
            </w:r>
            <w:r w:rsidRPr="00ED128A">
              <w:rPr>
                <w:sz w:val="24"/>
                <w:szCs w:val="24"/>
              </w:rPr>
              <w:t xml:space="preserve">лів (брошур, буклетів, </w:t>
            </w:r>
            <w:proofErr w:type="spellStart"/>
            <w:r w:rsidRPr="00ED128A">
              <w:rPr>
                <w:sz w:val="24"/>
                <w:szCs w:val="24"/>
              </w:rPr>
              <w:t>постерів</w:t>
            </w:r>
            <w:proofErr w:type="spellEnd"/>
            <w:r w:rsidRPr="00ED128A">
              <w:rPr>
                <w:sz w:val="24"/>
                <w:szCs w:val="24"/>
              </w:rPr>
              <w:t xml:space="preserve"> та інш</w:t>
            </w:r>
            <w:r w:rsidRPr="00ED128A">
              <w:rPr>
                <w:sz w:val="24"/>
                <w:szCs w:val="24"/>
              </w:rPr>
              <w:t>о</w:t>
            </w:r>
            <w:r w:rsidRPr="00ED128A">
              <w:rPr>
                <w:sz w:val="24"/>
                <w:szCs w:val="24"/>
              </w:rPr>
              <w:t>го) з питань протидії торгівлі людьми до Всесвітнього дня протидії торгівлі люд</w:t>
            </w:r>
            <w:r w:rsidRPr="00ED128A">
              <w:rPr>
                <w:sz w:val="24"/>
                <w:szCs w:val="24"/>
              </w:rPr>
              <w:t>ь</w:t>
            </w:r>
            <w:r w:rsidRPr="00ED128A">
              <w:rPr>
                <w:sz w:val="24"/>
                <w:szCs w:val="24"/>
              </w:rPr>
              <w:t>ми (30 липня) та Європейського дня б</w:t>
            </w:r>
            <w:r w:rsidRPr="00ED128A">
              <w:rPr>
                <w:sz w:val="24"/>
                <w:szCs w:val="24"/>
              </w:rPr>
              <w:t>о</w:t>
            </w:r>
            <w:r w:rsidRPr="00ED128A">
              <w:rPr>
                <w:sz w:val="24"/>
                <w:szCs w:val="24"/>
              </w:rPr>
              <w:t xml:space="preserve">ротьби з торгівлею людьми (18 жовтня)  </w:t>
            </w:r>
          </w:p>
        </w:tc>
        <w:tc>
          <w:tcPr>
            <w:tcW w:w="2464" w:type="dxa"/>
            <w:vAlign w:val="center"/>
          </w:tcPr>
          <w:p w:rsidR="00CC3A28" w:rsidRPr="00ED128A" w:rsidRDefault="00CC3A28" w:rsidP="0041410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D128A">
              <w:rPr>
                <w:sz w:val="24"/>
                <w:szCs w:val="24"/>
              </w:rPr>
              <w:t>Липень 2025 року</w:t>
            </w:r>
          </w:p>
          <w:p w:rsidR="00CC3A28" w:rsidRPr="00ED128A" w:rsidRDefault="00CC3A28" w:rsidP="0041410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D128A">
              <w:rPr>
                <w:sz w:val="24"/>
                <w:szCs w:val="24"/>
              </w:rPr>
              <w:t>Жовтень 2025 року</w:t>
            </w:r>
          </w:p>
        </w:tc>
        <w:tc>
          <w:tcPr>
            <w:tcW w:w="1930" w:type="dxa"/>
            <w:vAlign w:val="center"/>
          </w:tcPr>
          <w:p w:rsidR="00CC3A28" w:rsidRPr="00ED128A" w:rsidRDefault="00CC3A28" w:rsidP="0041410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D128A">
              <w:rPr>
                <w:sz w:val="24"/>
                <w:szCs w:val="24"/>
              </w:rPr>
              <w:t>Відділ надання соціальних по</w:t>
            </w:r>
            <w:r w:rsidRPr="00ED128A">
              <w:rPr>
                <w:sz w:val="24"/>
                <w:szCs w:val="24"/>
              </w:rPr>
              <w:t>с</w:t>
            </w:r>
            <w:r w:rsidRPr="00ED128A">
              <w:rPr>
                <w:sz w:val="24"/>
                <w:szCs w:val="24"/>
              </w:rPr>
              <w:t>луг виконавчого комітету Тепл</w:t>
            </w:r>
            <w:r w:rsidRPr="00ED128A">
              <w:rPr>
                <w:sz w:val="24"/>
                <w:szCs w:val="24"/>
              </w:rPr>
              <w:t>и</w:t>
            </w:r>
            <w:r w:rsidRPr="00ED128A">
              <w:rPr>
                <w:sz w:val="24"/>
                <w:szCs w:val="24"/>
              </w:rPr>
              <w:t>цької сіл</w:t>
            </w:r>
            <w:r w:rsidRPr="00ED128A">
              <w:rPr>
                <w:sz w:val="24"/>
                <w:szCs w:val="24"/>
              </w:rPr>
              <w:t>ь</w:t>
            </w:r>
            <w:r w:rsidRPr="00ED128A">
              <w:rPr>
                <w:sz w:val="24"/>
                <w:szCs w:val="24"/>
              </w:rPr>
              <w:t>ської ради</w:t>
            </w:r>
          </w:p>
        </w:tc>
      </w:tr>
      <w:tr w:rsidR="00CC3A28" w:rsidRPr="00ED128A" w:rsidTr="00ED128A">
        <w:tc>
          <w:tcPr>
            <w:tcW w:w="534" w:type="dxa"/>
            <w:vAlign w:val="center"/>
          </w:tcPr>
          <w:p w:rsidR="00CC3A28" w:rsidRPr="00ED128A" w:rsidRDefault="00CC3A28" w:rsidP="0041410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D128A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CC3A28" w:rsidRPr="00ED128A" w:rsidRDefault="00CC3A28" w:rsidP="0041410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D128A">
              <w:rPr>
                <w:sz w:val="24"/>
                <w:szCs w:val="24"/>
              </w:rPr>
              <w:t>В усіх закладах освіти Теплицької сільс</w:t>
            </w:r>
            <w:r w:rsidRPr="00ED128A">
              <w:rPr>
                <w:sz w:val="24"/>
                <w:szCs w:val="24"/>
              </w:rPr>
              <w:t>ь</w:t>
            </w:r>
            <w:r w:rsidRPr="00ED128A">
              <w:rPr>
                <w:sz w:val="24"/>
                <w:szCs w:val="24"/>
              </w:rPr>
              <w:t>кої ради організувати та провести:</w:t>
            </w:r>
          </w:p>
          <w:p w:rsidR="00CC3A28" w:rsidRPr="00ED128A" w:rsidRDefault="00CC3A28" w:rsidP="0041410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D128A">
              <w:rPr>
                <w:sz w:val="24"/>
                <w:szCs w:val="24"/>
              </w:rPr>
              <w:t>- круглий стіл «Торгівля людьми, насил</w:t>
            </w:r>
            <w:r w:rsidRPr="00ED128A">
              <w:rPr>
                <w:sz w:val="24"/>
                <w:szCs w:val="24"/>
              </w:rPr>
              <w:t>ь</w:t>
            </w:r>
            <w:r w:rsidRPr="00ED128A">
              <w:rPr>
                <w:sz w:val="24"/>
                <w:szCs w:val="24"/>
              </w:rPr>
              <w:t>ство в сім’ї – злочин проти людини»;</w:t>
            </w:r>
          </w:p>
          <w:p w:rsidR="00CC3A28" w:rsidRPr="00ED128A" w:rsidRDefault="00CC3A28" w:rsidP="0041410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D128A">
              <w:rPr>
                <w:sz w:val="24"/>
                <w:szCs w:val="24"/>
              </w:rPr>
              <w:t>- роз’яснювальну роботу «Порушення прав дітей: експлуатація та торгівля»;</w:t>
            </w:r>
          </w:p>
          <w:p w:rsidR="00CC3A28" w:rsidRPr="00ED128A" w:rsidRDefault="00CC3A28" w:rsidP="0041410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D128A">
              <w:rPr>
                <w:sz w:val="24"/>
                <w:szCs w:val="24"/>
              </w:rPr>
              <w:t xml:space="preserve">- </w:t>
            </w:r>
            <w:r w:rsidRPr="00ED128A">
              <w:rPr>
                <w:color w:val="000000" w:themeColor="text1"/>
                <w:sz w:val="24"/>
                <w:szCs w:val="24"/>
              </w:rPr>
              <w:t>години спілкування «Торгівля людьми – це м</w:t>
            </w:r>
            <w:r w:rsidRPr="00ED128A">
              <w:rPr>
                <w:color w:val="000000" w:themeColor="text1"/>
                <w:sz w:val="24"/>
                <w:szCs w:val="24"/>
              </w:rPr>
              <w:t>о</w:t>
            </w:r>
            <w:r w:rsidRPr="00ED128A">
              <w:rPr>
                <w:color w:val="000000" w:themeColor="text1"/>
                <w:sz w:val="24"/>
                <w:szCs w:val="24"/>
              </w:rPr>
              <w:t>же трапитися з кожним».</w:t>
            </w:r>
          </w:p>
        </w:tc>
        <w:tc>
          <w:tcPr>
            <w:tcW w:w="2464" w:type="dxa"/>
            <w:vAlign w:val="center"/>
          </w:tcPr>
          <w:p w:rsidR="00CC3A28" w:rsidRPr="00ED128A" w:rsidRDefault="00CC3A28" w:rsidP="0041410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D128A">
              <w:rPr>
                <w:sz w:val="24"/>
                <w:szCs w:val="24"/>
              </w:rPr>
              <w:t>Липень 2025 року</w:t>
            </w:r>
          </w:p>
          <w:p w:rsidR="00CC3A28" w:rsidRPr="00ED128A" w:rsidRDefault="00CC3A28" w:rsidP="0041410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D128A">
              <w:rPr>
                <w:sz w:val="24"/>
                <w:szCs w:val="24"/>
              </w:rPr>
              <w:t>Жовтень 2025 року</w:t>
            </w:r>
          </w:p>
        </w:tc>
        <w:tc>
          <w:tcPr>
            <w:tcW w:w="1930" w:type="dxa"/>
            <w:vAlign w:val="center"/>
          </w:tcPr>
          <w:p w:rsidR="00CC3A28" w:rsidRPr="00ED128A" w:rsidRDefault="00CC3A28" w:rsidP="0041410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D128A">
              <w:rPr>
                <w:sz w:val="24"/>
                <w:szCs w:val="24"/>
              </w:rPr>
              <w:t>Відділ освіти, молоді та спо</w:t>
            </w:r>
            <w:r w:rsidRPr="00ED128A">
              <w:rPr>
                <w:sz w:val="24"/>
                <w:szCs w:val="24"/>
              </w:rPr>
              <w:t>р</w:t>
            </w:r>
            <w:r w:rsidRPr="00ED128A">
              <w:rPr>
                <w:sz w:val="24"/>
                <w:szCs w:val="24"/>
              </w:rPr>
              <w:t>ту Теплицької сіл</w:t>
            </w:r>
            <w:r w:rsidRPr="00ED128A">
              <w:rPr>
                <w:sz w:val="24"/>
                <w:szCs w:val="24"/>
              </w:rPr>
              <w:t>ь</w:t>
            </w:r>
            <w:r w:rsidRPr="00ED128A">
              <w:rPr>
                <w:sz w:val="24"/>
                <w:szCs w:val="24"/>
              </w:rPr>
              <w:t>ської ради</w:t>
            </w:r>
          </w:p>
        </w:tc>
      </w:tr>
      <w:tr w:rsidR="00CC3A28" w:rsidRPr="00ED128A" w:rsidTr="00ED128A">
        <w:tc>
          <w:tcPr>
            <w:tcW w:w="534" w:type="dxa"/>
            <w:vAlign w:val="center"/>
          </w:tcPr>
          <w:p w:rsidR="00CC3A28" w:rsidRPr="00ED128A" w:rsidRDefault="00CC3A28" w:rsidP="0041410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D128A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CC3A28" w:rsidRPr="00ED128A" w:rsidRDefault="00CC3A28" w:rsidP="00414104">
            <w:pPr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ED128A">
              <w:rPr>
                <w:color w:val="000000" w:themeColor="text1"/>
                <w:sz w:val="24"/>
                <w:szCs w:val="24"/>
              </w:rPr>
              <w:t xml:space="preserve">В усіх закладах культури Теплицької сільської ради </w:t>
            </w:r>
            <w:r w:rsidRPr="00ED128A">
              <w:rPr>
                <w:sz w:val="24"/>
                <w:szCs w:val="24"/>
              </w:rPr>
              <w:t>організувати та провести:</w:t>
            </w:r>
          </w:p>
          <w:p w:rsidR="00CC3A28" w:rsidRPr="00ED128A" w:rsidRDefault="00CC3A28" w:rsidP="00CC3A28">
            <w:pPr>
              <w:pStyle w:val="a8"/>
              <w:numPr>
                <w:ilvl w:val="0"/>
                <w:numId w:val="3"/>
              </w:numPr>
              <w:tabs>
                <w:tab w:val="left" w:pos="0"/>
              </w:tabs>
              <w:ind w:left="33" w:firstLine="28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D128A">
              <w:rPr>
                <w:color w:val="000000" w:themeColor="text1"/>
                <w:sz w:val="24"/>
                <w:szCs w:val="24"/>
              </w:rPr>
              <w:t>відеолекторій</w:t>
            </w:r>
            <w:proofErr w:type="spellEnd"/>
            <w:r w:rsidRPr="00ED128A">
              <w:rPr>
                <w:color w:val="000000" w:themeColor="text1"/>
                <w:sz w:val="24"/>
                <w:szCs w:val="24"/>
              </w:rPr>
              <w:t>/перегляд фільмів: «Жінка в полоні», «Торгівля людьми: р</w:t>
            </w:r>
            <w:r w:rsidRPr="00ED128A">
              <w:rPr>
                <w:color w:val="000000" w:themeColor="text1"/>
                <w:sz w:val="24"/>
                <w:szCs w:val="24"/>
              </w:rPr>
              <w:t>е</w:t>
            </w:r>
            <w:r w:rsidRPr="00ED128A">
              <w:rPr>
                <w:color w:val="000000" w:themeColor="text1"/>
                <w:sz w:val="24"/>
                <w:szCs w:val="24"/>
              </w:rPr>
              <w:t>альна історія» (документальні фільми). Після перегляду – обгов</w:t>
            </w:r>
            <w:r w:rsidRPr="00ED128A">
              <w:rPr>
                <w:color w:val="000000" w:themeColor="text1"/>
                <w:sz w:val="24"/>
                <w:szCs w:val="24"/>
              </w:rPr>
              <w:t>о</w:t>
            </w:r>
            <w:r w:rsidRPr="00ED128A">
              <w:rPr>
                <w:color w:val="000000" w:themeColor="text1"/>
                <w:sz w:val="24"/>
                <w:szCs w:val="24"/>
              </w:rPr>
              <w:t>рення теми з учасниками;</w:t>
            </w:r>
          </w:p>
          <w:p w:rsidR="00CC3A28" w:rsidRPr="00ED128A" w:rsidRDefault="00CC3A28" w:rsidP="00CC3A28">
            <w:pPr>
              <w:pStyle w:val="a8"/>
              <w:numPr>
                <w:ilvl w:val="0"/>
                <w:numId w:val="3"/>
              </w:numPr>
              <w:tabs>
                <w:tab w:val="left" w:pos="0"/>
              </w:tabs>
              <w:ind w:left="33"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ED128A">
              <w:rPr>
                <w:color w:val="000000" w:themeColor="text1"/>
                <w:sz w:val="24"/>
                <w:szCs w:val="24"/>
              </w:rPr>
              <w:t>інформаційні години з ознайо</w:t>
            </w:r>
            <w:r w:rsidRPr="00ED128A">
              <w:rPr>
                <w:color w:val="000000" w:themeColor="text1"/>
                <w:sz w:val="24"/>
                <w:szCs w:val="24"/>
              </w:rPr>
              <w:t>м</w:t>
            </w:r>
            <w:r w:rsidRPr="00ED128A">
              <w:rPr>
                <w:color w:val="000000" w:themeColor="text1"/>
                <w:sz w:val="24"/>
                <w:szCs w:val="24"/>
              </w:rPr>
              <w:t>ленням із статистикою, формами торгівлі людьми, шляхами потрапляння в небе</w:t>
            </w:r>
            <w:r w:rsidRPr="00ED128A">
              <w:rPr>
                <w:color w:val="000000" w:themeColor="text1"/>
                <w:sz w:val="24"/>
                <w:szCs w:val="24"/>
              </w:rPr>
              <w:t>з</w:t>
            </w:r>
            <w:r w:rsidRPr="00ED128A">
              <w:rPr>
                <w:color w:val="000000" w:themeColor="text1"/>
                <w:sz w:val="24"/>
                <w:szCs w:val="24"/>
              </w:rPr>
              <w:t>пеку, гарячими лініями д</w:t>
            </w:r>
            <w:r w:rsidRPr="00ED128A">
              <w:rPr>
                <w:color w:val="000000" w:themeColor="text1"/>
                <w:sz w:val="24"/>
                <w:szCs w:val="24"/>
              </w:rPr>
              <w:t>о</w:t>
            </w:r>
            <w:r w:rsidRPr="00ED128A">
              <w:rPr>
                <w:color w:val="000000" w:themeColor="text1"/>
                <w:sz w:val="24"/>
                <w:szCs w:val="24"/>
              </w:rPr>
              <w:t>помоги;</w:t>
            </w:r>
          </w:p>
          <w:p w:rsidR="00CC3A28" w:rsidRPr="00ED128A" w:rsidRDefault="00CC3A28" w:rsidP="00CC3A28">
            <w:pPr>
              <w:pStyle w:val="a8"/>
              <w:numPr>
                <w:ilvl w:val="0"/>
                <w:numId w:val="3"/>
              </w:numPr>
              <w:tabs>
                <w:tab w:val="left" w:pos="0"/>
              </w:tabs>
              <w:ind w:left="33"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ED128A">
              <w:rPr>
                <w:color w:val="000000" w:themeColor="text1"/>
                <w:sz w:val="24"/>
                <w:szCs w:val="24"/>
              </w:rPr>
              <w:t>конкурс малюнків/плакатів на т</w:t>
            </w:r>
            <w:r w:rsidRPr="00ED128A">
              <w:rPr>
                <w:color w:val="000000" w:themeColor="text1"/>
                <w:sz w:val="24"/>
                <w:szCs w:val="24"/>
              </w:rPr>
              <w:t>е</w:t>
            </w:r>
            <w:r w:rsidRPr="00ED128A">
              <w:rPr>
                <w:color w:val="000000" w:themeColor="text1"/>
                <w:sz w:val="24"/>
                <w:szCs w:val="24"/>
              </w:rPr>
              <w:t>му: «Свобода – не на продаж», «Людина – не товар»;</w:t>
            </w:r>
          </w:p>
          <w:p w:rsidR="00CC3A28" w:rsidRPr="00ED128A" w:rsidRDefault="00CC3A28" w:rsidP="00CC3A28">
            <w:pPr>
              <w:pStyle w:val="a8"/>
              <w:numPr>
                <w:ilvl w:val="0"/>
                <w:numId w:val="3"/>
              </w:numPr>
              <w:tabs>
                <w:tab w:val="left" w:pos="0"/>
              </w:tabs>
              <w:ind w:left="33"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ED128A">
              <w:rPr>
                <w:color w:val="000000" w:themeColor="text1"/>
                <w:sz w:val="24"/>
                <w:szCs w:val="24"/>
              </w:rPr>
              <w:t>книжкову виставку «Світ без ра</w:t>
            </w:r>
            <w:r w:rsidRPr="00ED128A">
              <w:rPr>
                <w:color w:val="000000" w:themeColor="text1"/>
                <w:sz w:val="24"/>
                <w:szCs w:val="24"/>
              </w:rPr>
              <w:t>б</w:t>
            </w:r>
            <w:r w:rsidRPr="00ED128A">
              <w:rPr>
                <w:color w:val="000000" w:themeColor="text1"/>
                <w:sz w:val="24"/>
                <w:szCs w:val="24"/>
              </w:rPr>
              <w:t>ства» видання про права людини, біо</w:t>
            </w:r>
            <w:r w:rsidRPr="00ED128A">
              <w:rPr>
                <w:color w:val="000000" w:themeColor="text1"/>
                <w:sz w:val="24"/>
                <w:szCs w:val="24"/>
              </w:rPr>
              <w:t>г</w:t>
            </w:r>
            <w:r w:rsidRPr="00ED128A">
              <w:rPr>
                <w:color w:val="000000" w:themeColor="text1"/>
                <w:sz w:val="24"/>
                <w:szCs w:val="24"/>
              </w:rPr>
              <w:t>рафії жертв, з</w:t>
            </w:r>
            <w:r w:rsidRPr="00ED128A">
              <w:rPr>
                <w:color w:val="000000" w:themeColor="text1"/>
                <w:sz w:val="24"/>
                <w:szCs w:val="24"/>
              </w:rPr>
              <w:t>а</w:t>
            </w:r>
            <w:r w:rsidRPr="00ED128A">
              <w:rPr>
                <w:color w:val="000000" w:themeColor="text1"/>
                <w:sz w:val="24"/>
                <w:szCs w:val="24"/>
              </w:rPr>
              <w:t>конодавство, інформаційні брошури.</w:t>
            </w:r>
          </w:p>
        </w:tc>
        <w:tc>
          <w:tcPr>
            <w:tcW w:w="2464" w:type="dxa"/>
            <w:vAlign w:val="center"/>
          </w:tcPr>
          <w:p w:rsidR="00CC3A28" w:rsidRPr="00ED128A" w:rsidRDefault="00CC3A28" w:rsidP="0041410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D128A">
              <w:rPr>
                <w:sz w:val="24"/>
                <w:szCs w:val="24"/>
              </w:rPr>
              <w:t>Липень 2025 року</w:t>
            </w:r>
          </w:p>
          <w:p w:rsidR="00CC3A28" w:rsidRPr="00ED128A" w:rsidRDefault="00CC3A28" w:rsidP="00414104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D128A">
              <w:rPr>
                <w:sz w:val="24"/>
                <w:szCs w:val="24"/>
              </w:rPr>
              <w:t>Жовтень 2025 року</w:t>
            </w:r>
          </w:p>
        </w:tc>
        <w:tc>
          <w:tcPr>
            <w:tcW w:w="1930" w:type="dxa"/>
            <w:vAlign w:val="center"/>
          </w:tcPr>
          <w:p w:rsidR="00CC3A28" w:rsidRPr="00ED128A" w:rsidRDefault="00CC3A28" w:rsidP="00414104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D128A">
              <w:rPr>
                <w:color w:val="000000" w:themeColor="text1"/>
                <w:sz w:val="24"/>
                <w:szCs w:val="24"/>
              </w:rPr>
              <w:t>Відділ культури Теплицької сільс</w:t>
            </w:r>
            <w:r w:rsidRPr="00ED128A">
              <w:rPr>
                <w:color w:val="000000" w:themeColor="text1"/>
                <w:sz w:val="24"/>
                <w:szCs w:val="24"/>
              </w:rPr>
              <w:t>ь</w:t>
            </w:r>
            <w:r w:rsidRPr="00ED128A">
              <w:rPr>
                <w:color w:val="000000" w:themeColor="text1"/>
                <w:sz w:val="24"/>
                <w:szCs w:val="24"/>
              </w:rPr>
              <w:t>кої ради</w:t>
            </w:r>
          </w:p>
        </w:tc>
      </w:tr>
    </w:tbl>
    <w:p w:rsidR="00CC3A28" w:rsidRDefault="00CC3A28" w:rsidP="00CC3A28">
      <w:pPr>
        <w:tabs>
          <w:tab w:val="left" w:pos="0"/>
        </w:tabs>
        <w:jc w:val="center"/>
      </w:pPr>
    </w:p>
    <w:p w:rsidR="00ED128A" w:rsidRDefault="00ED128A" w:rsidP="001970E7">
      <w:pPr>
        <w:tabs>
          <w:tab w:val="left" w:pos="0"/>
        </w:tabs>
      </w:pPr>
    </w:p>
    <w:p w:rsidR="00CC3A28" w:rsidRPr="008D79AF" w:rsidRDefault="00CC3A28" w:rsidP="00CC3A28">
      <w:pPr>
        <w:tabs>
          <w:tab w:val="left" w:pos="0"/>
        </w:tabs>
        <w:jc w:val="center"/>
      </w:pPr>
      <w:r>
        <w:t>____________________________</w:t>
      </w:r>
      <w:r w:rsidR="00ED128A">
        <w:t>_</w:t>
      </w:r>
    </w:p>
    <w:p w:rsidR="00A81D8E" w:rsidRDefault="00A81D8E">
      <w:pPr>
        <w:rPr>
          <w:sz w:val="27"/>
          <w:szCs w:val="27"/>
          <w:lang w:val="ru-RU"/>
        </w:rPr>
      </w:pPr>
    </w:p>
    <w:p w:rsidR="00ED128A" w:rsidRDefault="00ED128A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4C6609" w:rsidRDefault="004C660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CC1A10" w:rsidRDefault="00CC1A10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C62313" w:rsidRPr="00F67DE4" w:rsidRDefault="00C62313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  <w:r w:rsidRPr="00F67DE4">
        <w:rPr>
          <w:sz w:val="24"/>
          <w:szCs w:val="24"/>
          <w:lang w:val="uk-UA"/>
        </w:rPr>
        <w:t>Керуючий справами (секретар)</w:t>
      </w:r>
    </w:p>
    <w:p w:rsidR="00C62313" w:rsidRPr="00F67DE4" w:rsidRDefault="00C62313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  <w:r w:rsidRPr="00F67DE4">
        <w:rPr>
          <w:sz w:val="24"/>
          <w:szCs w:val="24"/>
          <w:lang w:val="uk-UA"/>
        </w:rPr>
        <w:t xml:space="preserve">виконавчого комітету сільської ради                 </w:t>
      </w:r>
      <w:r>
        <w:rPr>
          <w:sz w:val="24"/>
          <w:szCs w:val="24"/>
          <w:lang w:val="uk-UA"/>
        </w:rPr>
        <w:t xml:space="preserve">           </w:t>
      </w:r>
      <w:r w:rsidR="00FA343E">
        <w:rPr>
          <w:sz w:val="24"/>
          <w:szCs w:val="24"/>
          <w:lang w:val="uk-UA"/>
        </w:rPr>
        <w:t xml:space="preserve">                         </w:t>
      </w:r>
      <w:r>
        <w:rPr>
          <w:sz w:val="24"/>
          <w:szCs w:val="24"/>
          <w:lang w:val="uk-UA"/>
        </w:rPr>
        <w:t>Наталія  ШИДЕРОВА</w:t>
      </w:r>
    </w:p>
    <w:p w:rsidR="00C62313" w:rsidRDefault="00C62313" w:rsidP="00C62313">
      <w:pPr>
        <w:tabs>
          <w:tab w:val="left" w:pos="1500"/>
        </w:tabs>
        <w:rPr>
          <w:sz w:val="24"/>
          <w:szCs w:val="24"/>
        </w:rPr>
      </w:pPr>
    </w:p>
    <w:p w:rsidR="00A740A1" w:rsidRPr="00F67DE4" w:rsidRDefault="00A740A1" w:rsidP="00C62313">
      <w:pPr>
        <w:tabs>
          <w:tab w:val="left" w:pos="1500"/>
        </w:tabs>
        <w:rPr>
          <w:sz w:val="24"/>
          <w:szCs w:val="24"/>
        </w:rPr>
      </w:pPr>
    </w:p>
    <w:p w:rsidR="00A740A1" w:rsidRDefault="00A740A1" w:rsidP="00A740A1">
      <w:pPr>
        <w:tabs>
          <w:tab w:val="left" w:pos="2480"/>
        </w:tabs>
        <w:rPr>
          <w:b/>
          <w:bCs/>
        </w:rPr>
      </w:pPr>
    </w:p>
    <w:p w:rsidR="00A740A1" w:rsidRDefault="00A740A1" w:rsidP="00A740A1">
      <w:pPr>
        <w:tabs>
          <w:tab w:val="left" w:pos="2480"/>
        </w:tabs>
        <w:rPr>
          <w:b/>
          <w:bCs/>
        </w:rPr>
      </w:pPr>
    </w:p>
    <w:p w:rsidR="00C62313" w:rsidRPr="00B54E47" w:rsidRDefault="00C62313" w:rsidP="00C62313">
      <w:pPr>
        <w:rPr>
          <w:b/>
          <w:sz w:val="24"/>
          <w:szCs w:val="24"/>
        </w:rPr>
      </w:pPr>
    </w:p>
    <w:p w:rsidR="00974B39" w:rsidRDefault="00974B39" w:rsidP="00974B39">
      <w:pPr>
        <w:tabs>
          <w:tab w:val="left" w:pos="2480"/>
        </w:tabs>
        <w:rPr>
          <w:sz w:val="24"/>
          <w:szCs w:val="24"/>
        </w:rPr>
      </w:pPr>
    </w:p>
    <w:p w:rsidR="00C62313" w:rsidRDefault="00C62313" w:rsidP="00C62313">
      <w:pPr>
        <w:tabs>
          <w:tab w:val="left" w:pos="2480"/>
        </w:tabs>
        <w:rPr>
          <w:b/>
          <w:bCs/>
          <w:sz w:val="24"/>
          <w:szCs w:val="24"/>
        </w:rPr>
      </w:pPr>
    </w:p>
    <w:p w:rsidR="00C62313" w:rsidRPr="009A4605" w:rsidRDefault="00C62313" w:rsidP="00C62313">
      <w:pPr>
        <w:tabs>
          <w:tab w:val="left" w:pos="2480"/>
        </w:tabs>
        <w:rPr>
          <w:bCs/>
          <w:sz w:val="24"/>
          <w:szCs w:val="24"/>
        </w:rPr>
      </w:pPr>
      <w:r w:rsidRPr="009A4605">
        <w:rPr>
          <w:bCs/>
          <w:sz w:val="24"/>
          <w:szCs w:val="24"/>
        </w:rPr>
        <w:t>Розсилка:</w:t>
      </w:r>
    </w:p>
    <w:p w:rsidR="00C62313" w:rsidRPr="00F67DE4" w:rsidRDefault="00C62313" w:rsidP="00C62313">
      <w:pPr>
        <w:rPr>
          <w:sz w:val="24"/>
          <w:szCs w:val="24"/>
        </w:rPr>
      </w:pPr>
    </w:p>
    <w:p w:rsidR="00C62313" w:rsidRPr="00C62313" w:rsidRDefault="00C62313" w:rsidP="00C62313">
      <w:pPr>
        <w:pStyle w:val="3"/>
        <w:jc w:val="left"/>
        <w:rPr>
          <w:sz w:val="24"/>
          <w:szCs w:val="24"/>
          <w:lang w:val="uk-UA"/>
        </w:rPr>
      </w:pPr>
      <w:r w:rsidRPr="00C62313">
        <w:rPr>
          <w:sz w:val="24"/>
          <w:szCs w:val="24"/>
          <w:lang w:val="uk-UA"/>
        </w:rPr>
        <w:t xml:space="preserve">Сільська рада                          </w:t>
      </w:r>
      <w:r>
        <w:rPr>
          <w:sz w:val="24"/>
          <w:szCs w:val="24"/>
          <w:lang w:val="uk-UA"/>
        </w:rPr>
        <w:t xml:space="preserve">  </w:t>
      </w:r>
      <w:r w:rsidRPr="00C62313">
        <w:rPr>
          <w:sz w:val="24"/>
          <w:szCs w:val="24"/>
          <w:lang w:val="uk-UA"/>
        </w:rPr>
        <w:t xml:space="preserve">   - 1</w:t>
      </w:r>
    </w:p>
    <w:p w:rsidR="00C62313" w:rsidRDefault="001970E7" w:rsidP="008D4DFE">
      <w:pPr>
        <w:tabs>
          <w:tab w:val="left" w:pos="1000"/>
        </w:tabs>
        <w:rPr>
          <w:sz w:val="24"/>
          <w:szCs w:val="24"/>
        </w:rPr>
      </w:pPr>
      <w:r>
        <w:rPr>
          <w:sz w:val="24"/>
          <w:szCs w:val="24"/>
        </w:rPr>
        <w:t>Відділ надання соц. послуг        - 1</w:t>
      </w:r>
    </w:p>
    <w:p w:rsidR="001970E7" w:rsidRDefault="001970E7" w:rsidP="008D4DFE">
      <w:pPr>
        <w:tabs>
          <w:tab w:val="left" w:pos="1000"/>
        </w:tabs>
        <w:rPr>
          <w:sz w:val="24"/>
          <w:szCs w:val="24"/>
        </w:rPr>
      </w:pPr>
      <w:r>
        <w:rPr>
          <w:sz w:val="24"/>
          <w:szCs w:val="24"/>
        </w:rPr>
        <w:t>Відділ освіти, молоді та спорту  -1</w:t>
      </w:r>
    </w:p>
    <w:p w:rsidR="001970E7" w:rsidRPr="00C62313" w:rsidRDefault="001970E7" w:rsidP="001970E7">
      <w:pPr>
        <w:tabs>
          <w:tab w:val="left" w:pos="1000"/>
          <w:tab w:val="left" w:pos="3480"/>
        </w:tabs>
        <w:rPr>
          <w:sz w:val="24"/>
          <w:szCs w:val="24"/>
        </w:rPr>
      </w:pPr>
      <w:r>
        <w:rPr>
          <w:sz w:val="24"/>
          <w:szCs w:val="24"/>
        </w:rPr>
        <w:t>Відділ культури                            -1</w:t>
      </w:r>
    </w:p>
    <w:p w:rsidR="00C62313" w:rsidRPr="00C62313" w:rsidRDefault="001970E7" w:rsidP="00C62313">
      <w:pPr>
        <w:rPr>
          <w:sz w:val="24"/>
          <w:szCs w:val="24"/>
        </w:rPr>
      </w:pPr>
      <w:r>
        <w:rPr>
          <w:sz w:val="24"/>
          <w:szCs w:val="24"/>
        </w:rPr>
        <w:t>Всього :  4</w:t>
      </w:r>
    </w:p>
    <w:p w:rsidR="00C62313" w:rsidRDefault="00C62313" w:rsidP="00C62313">
      <w:pPr>
        <w:jc w:val="both"/>
        <w:rPr>
          <w:b/>
          <w:sz w:val="24"/>
          <w:szCs w:val="24"/>
        </w:rPr>
      </w:pPr>
    </w:p>
    <w:p w:rsidR="00C62313" w:rsidRPr="001A1D37" w:rsidRDefault="00C62313" w:rsidP="00C62313">
      <w:pPr>
        <w:rPr>
          <w:sz w:val="24"/>
          <w:szCs w:val="24"/>
        </w:rPr>
      </w:pPr>
    </w:p>
    <w:p w:rsidR="00C62313" w:rsidRPr="001A1D37" w:rsidRDefault="00C62313" w:rsidP="00C62313">
      <w:pPr>
        <w:rPr>
          <w:sz w:val="24"/>
          <w:szCs w:val="24"/>
        </w:rPr>
      </w:pPr>
    </w:p>
    <w:p w:rsidR="00C62313" w:rsidRPr="001A1D37" w:rsidRDefault="00C62313" w:rsidP="00C62313">
      <w:pPr>
        <w:rPr>
          <w:sz w:val="24"/>
          <w:szCs w:val="24"/>
        </w:rPr>
      </w:pPr>
    </w:p>
    <w:p w:rsidR="00C62313" w:rsidRPr="001A1D37" w:rsidRDefault="00C62313" w:rsidP="00C62313">
      <w:pPr>
        <w:rPr>
          <w:sz w:val="24"/>
          <w:szCs w:val="24"/>
        </w:rPr>
      </w:pPr>
    </w:p>
    <w:p w:rsidR="00C62313" w:rsidRPr="001A1D37" w:rsidRDefault="00C62313" w:rsidP="00C62313">
      <w:pPr>
        <w:rPr>
          <w:sz w:val="24"/>
          <w:szCs w:val="24"/>
        </w:rPr>
      </w:pPr>
    </w:p>
    <w:p w:rsidR="00C62313" w:rsidRPr="001A1D37" w:rsidRDefault="00C62313" w:rsidP="00C62313">
      <w:pPr>
        <w:rPr>
          <w:sz w:val="24"/>
          <w:szCs w:val="24"/>
        </w:rPr>
      </w:pPr>
    </w:p>
    <w:p w:rsidR="00C62313" w:rsidRPr="001A1D37" w:rsidRDefault="00C62313" w:rsidP="00C62313">
      <w:pPr>
        <w:rPr>
          <w:sz w:val="24"/>
          <w:szCs w:val="24"/>
        </w:rPr>
      </w:pPr>
    </w:p>
    <w:p w:rsidR="00C62313" w:rsidRPr="001A1D37" w:rsidRDefault="00C62313" w:rsidP="00C62313">
      <w:pPr>
        <w:rPr>
          <w:sz w:val="24"/>
          <w:szCs w:val="24"/>
        </w:rPr>
      </w:pPr>
    </w:p>
    <w:p w:rsidR="00FE3AA4" w:rsidRPr="00FE3AA4" w:rsidRDefault="00FE3AA4" w:rsidP="00FE3AA4">
      <w:pPr>
        <w:tabs>
          <w:tab w:val="left" w:pos="6600"/>
        </w:tabs>
        <w:rPr>
          <w:sz w:val="24"/>
          <w:szCs w:val="19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36E03CA"/>
    <w:multiLevelType w:val="hybridMultilevel"/>
    <w:tmpl w:val="1EE0F8F0"/>
    <w:lvl w:ilvl="0" w:tplc="9A9A861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E7F"/>
    <w:rsid w:val="00015AD5"/>
    <w:rsid w:val="00025188"/>
    <w:rsid w:val="000270ED"/>
    <w:rsid w:val="000322E4"/>
    <w:rsid w:val="000876EC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81F80"/>
    <w:rsid w:val="0019208E"/>
    <w:rsid w:val="00195419"/>
    <w:rsid w:val="00196C8A"/>
    <w:rsid w:val="001970E7"/>
    <w:rsid w:val="001A15CB"/>
    <w:rsid w:val="001A5A51"/>
    <w:rsid w:val="001B19BF"/>
    <w:rsid w:val="001B1C67"/>
    <w:rsid w:val="00225B23"/>
    <w:rsid w:val="00230E81"/>
    <w:rsid w:val="0023306B"/>
    <w:rsid w:val="0023617F"/>
    <w:rsid w:val="00274EC3"/>
    <w:rsid w:val="002917ED"/>
    <w:rsid w:val="00294C9D"/>
    <w:rsid w:val="00296AD4"/>
    <w:rsid w:val="002A1715"/>
    <w:rsid w:val="002A1C26"/>
    <w:rsid w:val="002B079D"/>
    <w:rsid w:val="002D7724"/>
    <w:rsid w:val="002E16CF"/>
    <w:rsid w:val="00323750"/>
    <w:rsid w:val="00333052"/>
    <w:rsid w:val="003360F3"/>
    <w:rsid w:val="00336C58"/>
    <w:rsid w:val="0033741A"/>
    <w:rsid w:val="0035210E"/>
    <w:rsid w:val="003538B7"/>
    <w:rsid w:val="00367A66"/>
    <w:rsid w:val="00386A63"/>
    <w:rsid w:val="003A035F"/>
    <w:rsid w:val="003A4A4E"/>
    <w:rsid w:val="003D00C2"/>
    <w:rsid w:val="003D7F27"/>
    <w:rsid w:val="00402D07"/>
    <w:rsid w:val="004344B3"/>
    <w:rsid w:val="00435E34"/>
    <w:rsid w:val="00470756"/>
    <w:rsid w:val="00492416"/>
    <w:rsid w:val="004B13F7"/>
    <w:rsid w:val="004C6609"/>
    <w:rsid w:val="004D1202"/>
    <w:rsid w:val="004D7E7C"/>
    <w:rsid w:val="004E6CCF"/>
    <w:rsid w:val="004F51CC"/>
    <w:rsid w:val="004F6174"/>
    <w:rsid w:val="00521AA7"/>
    <w:rsid w:val="00525394"/>
    <w:rsid w:val="0057062A"/>
    <w:rsid w:val="0058582B"/>
    <w:rsid w:val="00586578"/>
    <w:rsid w:val="005956D9"/>
    <w:rsid w:val="005A6FE7"/>
    <w:rsid w:val="005B2C79"/>
    <w:rsid w:val="005C6757"/>
    <w:rsid w:val="005C7CD7"/>
    <w:rsid w:val="005D5E92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E3D12"/>
    <w:rsid w:val="006F2602"/>
    <w:rsid w:val="006F3820"/>
    <w:rsid w:val="00715415"/>
    <w:rsid w:val="00720AD3"/>
    <w:rsid w:val="00721BFD"/>
    <w:rsid w:val="00763746"/>
    <w:rsid w:val="007762C2"/>
    <w:rsid w:val="00777FB9"/>
    <w:rsid w:val="00790321"/>
    <w:rsid w:val="007B0EA1"/>
    <w:rsid w:val="007B1D6B"/>
    <w:rsid w:val="007C209E"/>
    <w:rsid w:val="007E63D2"/>
    <w:rsid w:val="00853759"/>
    <w:rsid w:val="008605E5"/>
    <w:rsid w:val="00865322"/>
    <w:rsid w:val="00870B69"/>
    <w:rsid w:val="00876F06"/>
    <w:rsid w:val="00877F70"/>
    <w:rsid w:val="008C598B"/>
    <w:rsid w:val="008D4DFE"/>
    <w:rsid w:val="00911599"/>
    <w:rsid w:val="00914F5B"/>
    <w:rsid w:val="009167CE"/>
    <w:rsid w:val="00923C6D"/>
    <w:rsid w:val="00924DCA"/>
    <w:rsid w:val="00974B39"/>
    <w:rsid w:val="00982252"/>
    <w:rsid w:val="0098560A"/>
    <w:rsid w:val="009A4605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95C99"/>
    <w:rsid w:val="00AB396B"/>
    <w:rsid w:val="00AC0301"/>
    <w:rsid w:val="00AC68FB"/>
    <w:rsid w:val="00B000C8"/>
    <w:rsid w:val="00B250E5"/>
    <w:rsid w:val="00B51C40"/>
    <w:rsid w:val="00B727B9"/>
    <w:rsid w:val="00BB0D55"/>
    <w:rsid w:val="00BB4B37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C1A10"/>
    <w:rsid w:val="00CC3A28"/>
    <w:rsid w:val="00CD74E6"/>
    <w:rsid w:val="00CE1351"/>
    <w:rsid w:val="00CE18FC"/>
    <w:rsid w:val="00D1529C"/>
    <w:rsid w:val="00D23FF2"/>
    <w:rsid w:val="00D25A4E"/>
    <w:rsid w:val="00D37BE8"/>
    <w:rsid w:val="00D4245E"/>
    <w:rsid w:val="00D60BF8"/>
    <w:rsid w:val="00D67AD5"/>
    <w:rsid w:val="00D73EE7"/>
    <w:rsid w:val="00D8575D"/>
    <w:rsid w:val="00D9148D"/>
    <w:rsid w:val="00DA1456"/>
    <w:rsid w:val="00DA7255"/>
    <w:rsid w:val="00DB369C"/>
    <w:rsid w:val="00DC1442"/>
    <w:rsid w:val="00DC2075"/>
    <w:rsid w:val="00DC4A79"/>
    <w:rsid w:val="00DC4A7F"/>
    <w:rsid w:val="00DD1643"/>
    <w:rsid w:val="00DF0436"/>
    <w:rsid w:val="00DF2462"/>
    <w:rsid w:val="00DF38EB"/>
    <w:rsid w:val="00E210D9"/>
    <w:rsid w:val="00E250A8"/>
    <w:rsid w:val="00E34B29"/>
    <w:rsid w:val="00E37AA6"/>
    <w:rsid w:val="00E62961"/>
    <w:rsid w:val="00E66A2E"/>
    <w:rsid w:val="00E7123A"/>
    <w:rsid w:val="00E80689"/>
    <w:rsid w:val="00E8162F"/>
    <w:rsid w:val="00E85FD5"/>
    <w:rsid w:val="00EB209B"/>
    <w:rsid w:val="00EC2010"/>
    <w:rsid w:val="00ED128A"/>
    <w:rsid w:val="00EE4C25"/>
    <w:rsid w:val="00EE5B87"/>
    <w:rsid w:val="00F01188"/>
    <w:rsid w:val="00F02CC9"/>
    <w:rsid w:val="00F02FFD"/>
    <w:rsid w:val="00F131EC"/>
    <w:rsid w:val="00F1560C"/>
    <w:rsid w:val="00F16EE1"/>
    <w:rsid w:val="00F34F40"/>
    <w:rsid w:val="00F3528A"/>
    <w:rsid w:val="00F75F8E"/>
    <w:rsid w:val="00F92605"/>
    <w:rsid w:val="00FA32E2"/>
    <w:rsid w:val="00FA343E"/>
    <w:rsid w:val="00FB364B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table" w:styleId="a9">
    <w:name w:val="Table Grid"/>
    <w:basedOn w:val="a1"/>
    <w:rsid w:val="00CC3A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2025-07-21T14:08:00Z</cp:lastPrinted>
  <dcterms:created xsi:type="dcterms:W3CDTF">2025-07-21T13:59:00Z</dcterms:created>
  <dcterms:modified xsi:type="dcterms:W3CDTF">2025-07-21T14:21:00Z</dcterms:modified>
</cp:coreProperties>
</file>