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BCA" w:rsidRPr="00A52B4E" w:rsidRDefault="00164BCA" w:rsidP="00164B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2B4E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398780" cy="533400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2B4E">
        <w:rPr>
          <w:rFonts w:ascii="Times New Roman" w:hAnsi="Times New Roman" w:cs="Times New Roman"/>
          <w:sz w:val="24"/>
          <w:szCs w:val="24"/>
        </w:rPr>
        <w:t xml:space="preserve">   </w:t>
      </w:r>
      <w:r w:rsidRPr="00A52B4E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</w:p>
    <w:p w:rsidR="00164BCA" w:rsidRPr="007047A5" w:rsidRDefault="00164BCA" w:rsidP="00164B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47A5">
        <w:rPr>
          <w:rFonts w:ascii="Times New Roman" w:hAnsi="Times New Roman" w:cs="Times New Roman"/>
          <w:b/>
          <w:sz w:val="28"/>
          <w:szCs w:val="28"/>
        </w:rPr>
        <w:t>ТЕПЛИЦЬКА  СІЛЬСЬКА РАДА</w:t>
      </w:r>
    </w:p>
    <w:p w:rsidR="00164BCA" w:rsidRPr="007047A5" w:rsidRDefault="00164BCA" w:rsidP="00164B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47A5">
        <w:rPr>
          <w:rFonts w:ascii="Times New Roman" w:hAnsi="Times New Roman" w:cs="Times New Roman"/>
          <w:b/>
          <w:sz w:val="28"/>
          <w:szCs w:val="28"/>
        </w:rPr>
        <w:t>БОЛГРАДСЬКОГО  РАЙОНУ  ОДЕСЬКОЇ  ОБЛАСТІ</w:t>
      </w:r>
    </w:p>
    <w:p w:rsidR="00164BCA" w:rsidRPr="007047A5" w:rsidRDefault="00164BCA" w:rsidP="00164BCA">
      <w:pPr>
        <w:pStyle w:val="2"/>
        <w:rPr>
          <w:szCs w:val="28"/>
        </w:rPr>
      </w:pPr>
      <w:r w:rsidRPr="007047A5">
        <w:rPr>
          <w:szCs w:val="28"/>
        </w:rPr>
        <w:t>XX</w:t>
      </w:r>
      <w:r w:rsidR="00A52B4E" w:rsidRPr="007047A5">
        <w:rPr>
          <w:szCs w:val="28"/>
        </w:rPr>
        <w:t>ХХ</w:t>
      </w:r>
      <w:r w:rsidRPr="007047A5">
        <w:rPr>
          <w:szCs w:val="28"/>
        </w:rPr>
        <w:t>VI сесія  VIII скликання</w:t>
      </w:r>
    </w:p>
    <w:p w:rsidR="00164BCA" w:rsidRPr="007047A5" w:rsidRDefault="00164BCA" w:rsidP="00164BCA">
      <w:pPr>
        <w:pStyle w:val="2"/>
        <w:rPr>
          <w:szCs w:val="28"/>
        </w:rPr>
      </w:pPr>
    </w:p>
    <w:p w:rsidR="007A5A39" w:rsidRPr="007047A5" w:rsidRDefault="007047A5" w:rsidP="00A52B4E">
      <w:pPr>
        <w:shd w:val="clear" w:color="auto" w:fill="FFFFFF"/>
        <w:spacing w:after="0" w:line="240" w:lineRule="auto"/>
        <w:ind w:firstLine="37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 w:rsidR="00164BCA" w:rsidRPr="007047A5">
        <w:rPr>
          <w:rFonts w:ascii="Times New Roman" w:hAnsi="Times New Roman" w:cs="Times New Roman"/>
          <w:b/>
          <w:color w:val="000000"/>
          <w:sz w:val="28"/>
          <w:szCs w:val="28"/>
        </w:rPr>
        <w:t>РІШЕННЯ</w:t>
      </w:r>
    </w:p>
    <w:p w:rsidR="007A5A39" w:rsidRPr="007047A5" w:rsidRDefault="007A5A39" w:rsidP="007A5A39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333333"/>
          <w:spacing w:val="6"/>
          <w:sz w:val="28"/>
          <w:szCs w:val="28"/>
        </w:rPr>
      </w:pPr>
      <w:r w:rsidRPr="007047A5">
        <w:rPr>
          <w:rFonts w:ascii="Segoe UI" w:hAnsi="Segoe UI" w:cs="Segoe UI"/>
          <w:color w:val="333333"/>
          <w:spacing w:val="6"/>
          <w:sz w:val="28"/>
          <w:szCs w:val="28"/>
        </w:rPr>
        <w:t> </w:t>
      </w:r>
    </w:p>
    <w:p w:rsidR="007A5A39" w:rsidRPr="007047A5" w:rsidRDefault="007A5A39" w:rsidP="007047A5">
      <w:pPr>
        <w:pStyle w:val="a3"/>
        <w:shd w:val="clear" w:color="auto" w:fill="FFFFFF"/>
        <w:tabs>
          <w:tab w:val="left" w:pos="5529"/>
        </w:tabs>
        <w:spacing w:before="0" w:beforeAutospacing="0" w:after="0" w:afterAutospacing="0"/>
        <w:ind w:right="3685"/>
        <w:jc w:val="both"/>
        <w:rPr>
          <w:b/>
          <w:bCs/>
          <w:color w:val="333333"/>
          <w:spacing w:val="6"/>
          <w:sz w:val="28"/>
          <w:szCs w:val="28"/>
        </w:rPr>
      </w:pPr>
      <w:r w:rsidRPr="007047A5">
        <w:rPr>
          <w:b/>
          <w:bCs/>
          <w:color w:val="333333"/>
          <w:spacing w:val="6"/>
          <w:sz w:val="28"/>
          <w:szCs w:val="28"/>
        </w:rPr>
        <w:t>Про</w:t>
      </w:r>
      <w:r w:rsidRPr="007047A5">
        <w:rPr>
          <w:b/>
          <w:bCs/>
          <w:color w:val="333333"/>
          <w:spacing w:val="6"/>
          <w:sz w:val="28"/>
          <w:szCs w:val="28"/>
          <w:lang w:val="ru-RU"/>
        </w:rPr>
        <w:t> </w:t>
      </w:r>
      <w:r w:rsidRPr="007047A5">
        <w:rPr>
          <w:b/>
          <w:bCs/>
          <w:color w:val="333333"/>
          <w:spacing w:val="6"/>
          <w:sz w:val="28"/>
          <w:szCs w:val="28"/>
        </w:rPr>
        <w:t xml:space="preserve"> надання</w:t>
      </w:r>
      <w:r w:rsidRPr="007047A5">
        <w:rPr>
          <w:b/>
          <w:bCs/>
          <w:color w:val="333333"/>
          <w:spacing w:val="6"/>
          <w:sz w:val="28"/>
          <w:szCs w:val="28"/>
          <w:lang w:val="ru-RU"/>
        </w:rPr>
        <w:t> </w:t>
      </w:r>
      <w:r w:rsidRPr="007047A5">
        <w:rPr>
          <w:b/>
          <w:bCs/>
          <w:color w:val="333333"/>
          <w:spacing w:val="6"/>
          <w:sz w:val="28"/>
          <w:szCs w:val="28"/>
        </w:rPr>
        <w:t xml:space="preserve"> дозволу </w:t>
      </w:r>
      <w:proofErr w:type="spellStart"/>
      <w:r w:rsidR="00164BCA" w:rsidRPr="007047A5">
        <w:rPr>
          <w:b/>
          <w:bCs/>
          <w:color w:val="333333"/>
          <w:spacing w:val="6"/>
          <w:sz w:val="28"/>
          <w:szCs w:val="28"/>
        </w:rPr>
        <w:t>Теплицькій</w:t>
      </w:r>
      <w:proofErr w:type="spellEnd"/>
      <w:r w:rsidR="00164BCA" w:rsidRPr="007047A5">
        <w:rPr>
          <w:b/>
          <w:bCs/>
          <w:color w:val="333333"/>
          <w:spacing w:val="6"/>
          <w:sz w:val="28"/>
          <w:szCs w:val="28"/>
        </w:rPr>
        <w:t xml:space="preserve"> </w:t>
      </w:r>
      <w:r w:rsidRPr="007047A5">
        <w:rPr>
          <w:b/>
          <w:bCs/>
          <w:color w:val="333333"/>
          <w:spacing w:val="6"/>
          <w:sz w:val="28"/>
          <w:szCs w:val="28"/>
        </w:rPr>
        <w:t xml:space="preserve"> сільській  раді</w:t>
      </w:r>
      <w:r w:rsidR="00164BCA" w:rsidRPr="007047A5">
        <w:rPr>
          <w:b/>
          <w:bCs/>
          <w:color w:val="333333"/>
          <w:spacing w:val="6"/>
          <w:sz w:val="28"/>
          <w:szCs w:val="28"/>
        </w:rPr>
        <w:t xml:space="preserve"> </w:t>
      </w:r>
      <w:r w:rsidRPr="007047A5">
        <w:rPr>
          <w:b/>
          <w:bCs/>
          <w:color w:val="333333"/>
          <w:spacing w:val="6"/>
          <w:sz w:val="28"/>
          <w:szCs w:val="28"/>
        </w:rPr>
        <w:t>на  виготовлення  технічної документації</w:t>
      </w:r>
      <w:r w:rsidR="006F7B48" w:rsidRPr="007047A5">
        <w:rPr>
          <w:b/>
          <w:bCs/>
          <w:color w:val="333333"/>
          <w:spacing w:val="6"/>
          <w:sz w:val="28"/>
          <w:szCs w:val="28"/>
        </w:rPr>
        <w:t xml:space="preserve"> із</w:t>
      </w:r>
      <w:r w:rsidR="007047A5">
        <w:rPr>
          <w:b/>
          <w:bCs/>
          <w:color w:val="333333"/>
          <w:spacing w:val="6"/>
          <w:sz w:val="28"/>
          <w:szCs w:val="28"/>
        </w:rPr>
        <w:t xml:space="preserve"> </w:t>
      </w:r>
      <w:r w:rsidR="006F7B48" w:rsidRPr="007047A5">
        <w:rPr>
          <w:b/>
          <w:bCs/>
          <w:color w:val="333333"/>
          <w:spacing w:val="6"/>
          <w:sz w:val="28"/>
          <w:szCs w:val="28"/>
        </w:rPr>
        <w:t>землеустрою</w:t>
      </w:r>
      <w:r w:rsidRPr="007047A5">
        <w:rPr>
          <w:b/>
          <w:bCs/>
          <w:color w:val="333333"/>
          <w:spacing w:val="6"/>
          <w:sz w:val="28"/>
          <w:szCs w:val="28"/>
        </w:rPr>
        <w:t>  щодо</w:t>
      </w:r>
      <w:r w:rsidR="00164BCA" w:rsidRPr="007047A5">
        <w:rPr>
          <w:b/>
          <w:bCs/>
          <w:color w:val="333333"/>
          <w:spacing w:val="6"/>
          <w:sz w:val="28"/>
          <w:szCs w:val="28"/>
        </w:rPr>
        <w:t xml:space="preserve"> </w:t>
      </w:r>
      <w:r w:rsidRPr="007047A5">
        <w:rPr>
          <w:b/>
          <w:bCs/>
          <w:color w:val="333333"/>
          <w:spacing w:val="6"/>
          <w:sz w:val="28"/>
          <w:szCs w:val="28"/>
        </w:rPr>
        <w:t xml:space="preserve">інвентаризації  земель  </w:t>
      </w:r>
      <w:r w:rsidR="00D27F37" w:rsidRPr="007047A5">
        <w:rPr>
          <w:b/>
          <w:color w:val="333333"/>
          <w:spacing w:val="6"/>
          <w:sz w:val="28"/>
          <w:szCs w:val="28"/>
        </w:rPr>
        <w:t>сільськогосподарського  призначення</w:t>
      </w:r>
      <w:r w:rsidR="00D27F37" w:rsidRPr="007047A5">
        <w:rPr>
          <w:b/>
          <w:bCs/>
          <w:color w:val="333333"/>
          <w:spacing w:val="6"/>
          <w:sz w:val="28"/>
          <w:szCs w:val="28"/>
        </w:rPr>
        <w:t xml:space="preserve"> </w:t>
      </w:r>
      <w:r w:rsidR="00164BCA" w:rsidRPr="007047A5">
        <w:rPr>
          <w:b/>
          <w:bCs/>
          <w:color w:val="333333"/>
          <w:spacing w:val="6"/>
          <w:sz w:val="28"/>
          <w:szCs w:val="28"/>
        </w:rPr>
        <w:t xml:space="preserve">під </w:t>
      </w:r>
      <w:r w:rsidR="00FC6F17" w:rsidRPr="007047A5">
        <w:rPr>
          <w:b/>
          <w:bCs/>
          <w:color w:val="333333"/>
          <w:spacing w:val="6"/>
          <w:sz w:val="28"/>
          <w:szCs w:val="28"/>
        </w:rPr>
        <w:t xml:space="preserve">полезахисними </w:t>
      </w:r>
      <w:r w:rsidR="00164BCA" w:rsidRPr="007047A5">
        <w:rPr>
          <w:b/>
          <w:bCs/>
          <w:color w:val="333333"/>
          <w:spacing w:val="6"/>
          <w:sz w:val="28"/>
          <w:szCs w:val="28"/>
        </w:rPr>
        <w:t>лісосмугами</w:t>
      </w:r>
      <w:r w:rsidR="003B18E6" w:rsidRPr="007047A5">
        <w:rPr>
          <w:b/>
          <w:bCs/>
          <w:color w:val="333333"/>
          <w:spacing w:val="6"/>
          <w:sz w:val="28"/>
          <w:szCs w:val="28"/>
        </w:rPr>
        <w:t xml:space="preserve"> та іншими захисними насадженнями</w:t>
      </w:r>
      <w:r w:rsidRPr="007047A5">
        <w:rPr>
          <w:b/>
          <w:bCs/>
          <w:color w:val="333333"/>
          <w:spacing w:val="6"/>
          <w:sz w:val="28"/>
          <w:szCs w:val="28"/>
        </w:rPr>
        <w:t xml:space="preserve">,  </w:t>
      </w:r>
      <w:r w:rsidR="00C52FA6" w:rsidRPr="007047A5">
        <w:rPr>
          <w:b/>
          <w:bCs/>
          <w:color w:val="333333"/>
          <w:spacing w:val="6"/>
          <w:sz w:val="28"/>
          <w:szCs w:val="28"/>
        </w:rPr>
        <w:t xml:space="preserve">які обмежують </w:t>
      </w:r>
      <w:r w:rsidR="00D27F37" w:rsidRPr="007047A5">
        <w:rPr>
          <w:b/>
          <w:color w:val="333333"/>
          <w:spacing w:val="6"/>
          <w:sz w:val="28"/>
          <w:szCs w:val="28"/>
        </w:rPr>
        <w:t>масив</w:t>
      </w:r>
      <w:r w:rsidR="00F83B89" w:rsidRPr="007047A5">
        <w:rPr>
          <w:b/>
          <w:color w:val="333333"/>
          <w:spacing w:val="6"/>
          <w:sz w:val="28"/>
          <w:szCs w:val="28"/>
        </w:rPr>
        <w:t xml:space="preserve"> та </w:t>
      </w:r>
      <w:r w:rsidR="00F355FE" w:rsidRPr="007047A5">
        <w:rPr>
          <w:b/>
          <w:color w:val="333333"/>
          <w:spacing w:val="6"/>
          <w:sz w:val="28"/>
          <w:szCs w:val="28"/>
        </w:rPr>
        <w:t xml:space="preserve"> </w:t>
      </w:r>
      <w:r w:rsidR="00F83B89" w:rsidRPr="007047A5">
        <w:rPr>
          <w:b/>
          <w:color w:val="333333"/>
          <w:spacing w:val="6"/>
          <w:sz w:val="28"/>
          <w:szCs w:val="28"/>
        </w:rPr>
        <w:t>земельні</w:t>
      </w:r>
      <w:r w:rsidR="001371AD" w:rsidRPr="007047A5">
        <w:rPr>
          <w:b/>
          <w:color w:val="333333"/>
          <w:spacing w:val="6"/>
          <w:sz w:val="28"/>
          <w:szCs w:val="28"/>
        </w:rPr>
        <w:t> </w:t>
      </w:r>
      <w:r w:rsidR="00CF3C75" w:rsidRPr="007047A5">
        <w:rPr>
          <w:b/>
          <w:color w:val="333333"/>
          <w:spacing w:val="6"/>
          <w:sz w:val="28"/>
          <w:szCs w:val="28"/>
        </w:rPr>
        <w:t xml:space="preserve"> </w:t>
      </w:r>
      <w:r w:rsidR="00F83B89" w:rsidRPr="007047A5">
        <w:rPr>
          <w:b/>
          <w:color w:val="333333"/>
          <w:spacing w:val="6"/>
          <w:sz w:val="28"/>
          <w:szCs w:val="28"/>
        </w:rPr>
        <w:t>частки</w:t>
      </w:r>
      <w:r w:rsidR="00F11760" w:rsidRPr="007047A5">
        <w:rPr>
          <w:b/>
          <w:color w:val="333333"/>
          <w:spacing w:val="6"/>
          <w:sz w:val="28"/>
          <w:szCs w:val="28"/>
        </w:rPr>
        <w:t xml:space="preserve"> </w:t>
      </w:r>
      <w:r w:rsidR="00F83B89" w:rsidRPr="007047A5">
        <w:rPr>
          <w:b/>
          <w:color w:val="333333"/>
          <w:spacing w:val="6"/>
          <w:sz w:val="28"/>
          <w:szCs w:val="28"/>
        </w:rPr>
        <w:t>(паї</w:t>
      </w:r>
      <w:r w:rsidR="001371AD" w:rsidRPr="007047A5">
        <w:rPr>
          <w:b/>
          <w:color w:val="333333"/>
          <w:spacing w:val="6"/>
          <w:sz w:val="28"/>
          <w:szCs w:val="28"/>
        </w:rPr>
        <w:t>)</w:t>
      </w:r>
      <w:r w:rsidR="001371AD" w:rsidRPr="007047A5">
        <w:rPr>
          <w:color w:val="333333"/>
          <w:spacing w:val="6"/>
          <w:sz w:val="28"/>
          <w:szCs w:val="28"/>
        </w:rPr>
        <w:t xml:space="preserve"> </w:t>
      </w:r>
      <w:r w:rsidR="00F83B89" w:rsidRPr="007047A5">
        <w:rPr>
          <w:b/>
          <w:color w:val="333333"/>
          <w:spacing w:val="6"/>
          <w:sz w:val="28"/>
          <w:szCs w:val="28"/>
        </w:rPr>
        <w:t xml:space="preserve">розташовані </w:t>
      </w:r>
      <w:r w:rsidR="006F1CCC" w:rsidRPr="007047A5">
        <w:rPr>
          <w:b/>
          <w:color w:val="333333"/>
          <w:spacing w:val="6"/>
          <w:sz w:val="28"/>
          <w:szCs w:val="28"/>
        </w:rPr>
        <w:t>уздовж масиву</w:t>
      </w:r>
      <w:r w:rsidR="006F1CCC" w:rsidRPr="007047A5">
        <w:rPr>
          <w:color w:val="333333"/>
          <w:spacing w:val="6"/>
          <w:sz w:val="28"/>
          <w:szCs w:val="28"/>
        </w:rPr>
        <w:t xml:space="preserve"> </w:t>
      </w:r>
      <w:r w:rsidR="00164BCA" w:rsidRPr="007047A5">
        <w:rPr>
          <w:b/>
          <w:bCs/>
          <w:color w:val="333333"/>
          <w:spacing w:val="6"/>
          <w:sz w:val="28"/>
          <w:szCs w:val="28"/>
        </w:rPr>
        <w:t xml:space="preserve">на території </w:t>
      </w:r>
      <w:proofErr w:type="spellStart"/>
      <w:r w:rsidR="00164BCA" w:rsidRPr="007047A5">
        <w:rPr>
          <w:b/>
          <w:bCs/>
          <w:color w:val="333333"/>
          <w:spacing w:val="6"/>
          <w:sz w:val="28"/>
          <w:szCs w:val="28"/>
        </w:rPr>
        <w:t>Теплицької</w:t>
      </w:r>
      <w:proofErr w:type="spellEnd"/>
      <w:r w:rsidR="00164BCA" w:rsidRPr="007047A5">
        <w:rPr>
          <w:b/>
          <w:bCs/>
          <w:color w:val="333333"/>
          <w:spacing w:val="6"/>
          <w:sz w:val="28"/>
          <w:szCs w:val="28"/>
        </w:rPr>
        <w:t xml:space="preserve"> сільської ради </w:t>
      </w:r>
      <w:r w:rsidR="00164BCA" w:rsidRPr="007047A5">
        <w:rPr>
          <w:b/>
          <w:bCs/>
          <w:sz w:val="28"/>
          <w:szCs w:val="28"/>
        </w:rPr>
        <w:t>Болградс</w:t>
      </w:r>
      <w:r w:rsidR="00164BCA" w:rsidRPr="007047A5">
        <w:rPr>
          <w:b/>
          <w:sz w:val="28"/>
          <w:szCs w:val="28"/>
        </w:rPr>
        <w:t>ького району Одеської області</w:t>
      </w:r>
      <w:r w:rsidRPr="007047A5">
        <w:rPr>
          <w:color w:val="333333"/>
          <w:spacing w:val="6"/>
          <w:sz w:val="28"/>
          <w:szCs w:val="28"/>
        </w:rPr>
        <w:t> </w:t>
      </w:r>
      <w:r w:rsidR="00164BCA" w:rsidRPr="007047A5">
        <w:rPr>
          <w:b/>
          <w:color w:val="333333"/>
          <w:spacing w:val="6"/>
          <w:sz w:val="28"/>
          <w:szCs w:val="28"/>
        </w:rPr>
        <w:t xml:space="preserve">(за межами </w:t>
      </w:r>
      <w:r w:rsidR="0080751F" w:rsidRPr="007047A5">
        <w:rPr>
          <w:b/>
          <w:color w:val="333333"/>
          <w:spacing w:val="6"/>
          <w:sz w:val="28"/>
          <w:szCs w:val="28"/>
        </w:rPr>
        <w:t>населених пунктів</w:t>
      </w:r>
      <w:r w:rsidR="00164BCA" w:rsidRPr="007047A5">
        <w:rPr>
          <w:b/>
          <w:color w:val="333333"/>
          <w:spacing w:val="6"/>
          <w:sz w:val="28"/>
          <w:szCs w:val="28"/>
        </w:rPr>
        <w:t>) сіл Теплиця та Садове</w:t>
      </w:r>
      <w:r w:rsidRPr="007047A5">
        <w:rPr>
          <w:color w:val="333333"/>
          <w:spacing w:val="6"/>
          <w:sz w:val="28"/>
          <w:szCs w:val="28"/>
        </w:rPr>
        <w:t> </w:t>
      </w:r>
    </w:p>
    <w:p w:rsidR="00164BCA" w:rsidRPr="007047A5" w:rsidRDefault="00164BCA" w:rsidP="00164BC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pacing w:val="6"/>
          <w:sz w:val="28"/>
          <w:szCs w:val="28"/>
        </w:rPr>
      </w:pPr>
    </w:p>
    <w:p w:rsidR="00B777C3" w:rsidRPr="007047A5" w:rsidRDefault="004C5834" w:rsidP="007047A5">
      <w:pPr>
        <w:pStyle w:val="a3"/>
        <w:shd w:val="clear" w:color="auto" w:fill="FFFFFF"/>
        <w:spacing w:before="0" w:beforeAutospacing="0" w:after="0" w:afterAutospacing="0"/>
        <w:jc w:val="both"/>
        <w:rPr>
          <w:rStyle w:val="a6"/>
          <w:b w:val="0"/>
          <w:sz w:val="28"/>
          <w:szCs w:val="28"/>
        </w:rPr>
      </w:pPr>
      <w:r w:rsidRPr="007047A5">
        <w:rPr>
          <w:rStyle w:val="a6"/>
          <w:b w:val="0"/>
          <w:sz w:val="28"/>
          <w:szCs w:val="28"/>
        </w:rPr>
        <w:t>Відповідно до статей 26,</w:t>
      </w:r>
      <w:r w:rsidR="007047A5" w:rsidRPr="007047A5">
        <w:rPr>
          <w:rStyle w:val="a6"/>
          <w:b w:val="0"/>
          <w:sz w:val="28"/>
          <w:szCs w:val="28"/>
        </w:rPr>
        <w:t xml:space="preserve"> </w:t>
      </w:r>
      <w:r w:rsidR="007A5A39" w:rsidRPr="007047A5">
        <w:rPr>
          <w:rStyle w:val="a6"/>
          <w:b w:val="0"/>
          <w:sz w:val="28"/>
          <w:szCs w:val="28"/>
        </w:rPr>
        <w:t>34 Закону України </w:t>
      </w:r>
      <w:r w:rsidR="007047A5" w:rsidRPr="007047A5">
        <w:rPr>
          <w:rStyle w:val="a6"/>
          <w:b w:val="0"/>
          <w:sz w:val="28"/>
          <w:szCs w:val="28"/>
        </w:rPr>
        <w:t>«</w:t>
      </w:r>
      <w:r w:rsidR="007A5A39" w:rsidRPr="007047A5">
        <w:rPr>
          <w:rStyle w:val="a6"/>
          <w:b w:val="0"/>
          <w:sz w:val="28"/>
          <w:szCs w:val="28"/>
        </w:rPr>
        <w:t>Про місцеве   самоврядуван</w:t>
      </w:r>
      <w:r w:rsidRPr="007047A5">
        <w:rPr>
          <w:rStyle w:val="a6"/>
          <w:b w:val="0"/>
          <w:sz w:val="28"/>
          <w:szCs w:val="28"/>
        </w:rPr>
        <w:t>ня  в  Україні</w:t>
      </w:r>
      <w:r w:rsidR="007047A5" w:rsidRPr="007047A5">
        <w:rPr>
          <w:rStyle w:val="a6"/>
          <w:b w:val="0"/>
          <w:sz w:val="28"/>
          <w:szCs w:val="28"/>
        </w:rPr>
        <w:t>»</w:t>
      </w:r>
      <w:r w:rsidRPr="007047A5">
        <w:rPr>
          <w:rStyle w:val="a6"/>
          <w:b w:val="0"/>
          <w:sz w:val="28"/>
          <w:szCs w:val="28"/>
        </w:rPr>
        <w:t>, керуючись пунктом</w:t>
      </w:r>
      <w:r w:rsidR="00A03D84" w:rsidRPr="007047A5">
        <w:rPr>
          <w:rStyle w:val="a6"/>
          <w:b w:val="0"/>
          <w:sz w:val="28"/>
          <w:szCs w:val="28"/>
        </w:rPr>
        <w:t xml:space="preserve"> </w:t>
      </w:r>
      <w:r w:rsidR="007A5A39" w:rsidRPr="007047A5">
        <w:rPr>
          <w:rStyle w:val="a6"/>
          <w:b w:val="0"/>
          <w:sz w:val="28"/>
          <w:szCs w:val="28"/>
        </w:rPr>
        <w:t>21 розді</w:t>
      </w:r>
      <w:r w:rsidRPr="007047A5">
        <w:rPr>
          <w:rStyle w:val="a6"/>
          <w:b w:val="0"/>
          <w:sz w:val="28"/>
          <w:szCs w:val="28"/>
        </w:rPr>
        <w:t xml:space="preserve">лу XX Перехідних положень, </w:t>
      </w:r>
      <w:r w:rsidR="003102A1" w:rsidRPr="007047A5">
        <w:rPr>
          <w:rStyle w:val="a6"/>
          <w:b w:val="0"/>
          <w:sz w:val="28"/>
          <w:szCs w:val="28"/>
        </w:rPr>
        <w:t>пункту 7 статті</w:t>
      </w:r>
      <w:r w:rsidRPr="007047A5">
        <w:rPr>
          <w:rStyle w:val="a6"/>
          <w:b w:val="0"/>
          <w:sz w:val="28"/>
          <w:szCs w:val="28"/>
        </w:rPr>
        <w:t xml:space="preserve"> 37</w:t>
      </w:r>
      <w:r w:rsidR="003102A1" w:rsidRPr="007047A5">
        <w:rPr>
          <w:rStyle w:val="a6"/>
          <w:b w:val="0"/>
          <w:sz w:val="28"/>
          <w:szCs w:val="28"/>
        </w:rPr>
        <w:t>-1</w:t>
      </w:r>
      <w:r w:rsidRPr="007047A5">
        <w:rPr>
          <w:rStyle w:val="a6"/>
          <w:b w:val="0"/>
          <w:sz w:val="28"/>
          <w:szCs w:val="28"/>
        </w:rPr>
        <w:t>,</w:t>
      </w:r>
      <w:r w:rsidR="007A5A39" w:rsidRPr="007047A5">
        <w:rPr>
          <w:rStyle w:val="a6"/>
          <w:b w:val="0"/>
          <w:sz w:val="28"/>
          <w:szCs w:val="28"/>
        </w:rPr>
        <w:t xml:space="preserve"> </w:t>
      </w:r>
      <w:r w:rsidRPr="007047A5">
        <w:rPr>
          <w:rStyle w:val="a6"/>
          <w:b w:val="0"/>
          <w:sz w:val="28"/>
          <w:szCs w:val="28"/>
        </w:rPr>
        <w:t xml:space="preserve">статтею </w:t>
      </w:r>
      <w:r w:rsidR="007A5A39" w:rsidRPr="007047A5">
        <w:rPr>
          <w:rStyle w:val="a6"/>
          <w:b w:val="0"/>
          <w:sz w:val="28"/>
          <w:szCs w:val="28"/>
        </w:rPr>
        <w:t>79 </w:t>
      </w:r>
      <w:r w:rsidR="003102A1" w:rsidRPr="007047A5">
        <w:rPr>
          <w:rStyle w:val="a6"/>
          <w:b w:val="0"/>
          <w:sz w:val="28"/>
          <w:szCs w:val="28"/>
        </w:rPr>
        <w:t>Земельного кодексу України</w:t>
      </w:r>
      <w:r w:rsidRPr="007047A5">
        <w:rPr>
          <w:rStyle w:val="a6"/>
          <w:b w:val="0"/>
          <w:sz w:val="28"/>
          <w:szCs w:val="28"/>
        </w:rPr>
        <w:t xml:space="preserve">, </w:t>
      </w:r>
      <w:r w:rsidR="007A5A39" w:rsidRPr="007047A5">
        <w:rPr>
          <w:rStyle w:val="a6"/>
          <w:b w:val="0"/>
          <w:sz w:val="28"/>
          <w:szCs w:val="28"/>
        </w:rPr>
        <w:t xml:space="preserve">Законом  </w:t>
      </w:r>
      <w:r w:rsidR="00A0167B">
        <w:rPr>
          <w:rStyle w:val="a6"/>
          <w:b w:val="0"/>
          <w:sz w:val="28"/>
          <w:szCs w:val="28"/>
        </w:rPr>
        <w:t>України № 2498-</w:t>
      </w:r>
      <w:r w:rsidR="00A0167B" w:rsidRPr="00A0167B">
        <w:rPr>
          <w:rStyle w:val="a6"/>
          <w:b w:val="0"/>
          <w:sz w:val="28"/>
          <w:szCs w:val="28"/>
        </w:rPr>
        <w:t xml:space="preserve"> </w:t>
      </w:r>
      <w:r w:rsidR="00A0167B" w:rsidRPr="007047A5">
        <w:rPr>
          <w:rStyle w:val="a6"/>
          <w:b w:val="0"/>
          <w:sz w:val="28"/>
          <w:szCs w:val="28"/>
        </w:rPr>
        <w:t>VIII</w:t>
      </w:r>
      <w:r w:rsidR="00A0167B">
        <w:rPr>
          <w:rStyle w:val="a6"/>
          <w:b w:val="0"/>
          <w:sz w:val="28"/>
          <w:szCs w:val="28"/>
        </w:rPr>
        <w:t xml:space="preserve"> «Про внесення змін до деяких законодавчих актів </w:t>
      </w:r>
      <w:r w:rsidR="00A0167B" w:rsidRPr="007047A5">
        <w:rPr>
          <w:rStyle w:val="a6"/>
          <w:b w:val="0"/>
          <w:sz w:val="28"/>
          <w:szCs w:val="28"/>
        </w:rPr>
        <w:t xml:space="preserve"> </w:t>
      </w:r>
      <w:r w:rsidR="007A5A39" w:rsidRPr="007047A5">
        <w:rPr>
          <w:rStyle w:val="a6"/>
          <w:b w:val="0"/>
          <w:sz w:val="28"/>
          <w:szCs w:val="28"/>
        </w:rPr>
        <w:t>України</w:t>
      </w:r>
      <w:r w:rsidR="00A0167B">
        <w:rPr>
          <w:rStyle w:val="a6"/>
          <w:b w:val="0"/>
          <w:sz w:val="28"/>
          <w:szCs w:val="28"/>
        </w:rPr>
        <w:t xml:space="preserve"> щодо вирішення питання колективної власності на землю, удосконалення правил землекористування у масивах земель</w:t>
      </w:r>
      <w:r w:rsidR="00A0167B" w:rsidRPr="00A0167B">
        <w:rPr>
          <w:rStyle w:val="a6"/>
          <w:b w:val="0"/>
          <w:sz w:val="28"/>
          <w:szCs w:val="28"/>
        </w:rPr>
        <w:t xml:space="preserve"> </w:t>
      </w:r>
      <w:r w:rsidR="00A0167B" w:rsidRPr="007047A5">
        <w:rPr>
          <w:rStyle w:val="a6"/>
          <w:b w:val="0"/>
          <w:sz w:val="28"/>
          <w:szCs w:val="28"/>
        </w:rPr>
        <w:t>сільськогосподарського призначення, запобігання </w:t>
      </w:r>
      <w:proofErr w:type="spellStart"/>
      <w:r w:rsidR="00A0167B">
        <w:rPr>
          <w:rStyle w:val="a6"/>
          <w:b w:val="0"/>
          <w:sz w:val="28"/>
          <w:szCs w:val="28"/>
        </w:rPr>
        <w:t>рейдерству</w:t>
      </w:r>
      <w:proofErr w:type="spellEnd"/>
      <w:r w:rsidR="00A0167B">
        <w:rPr>
          <w:rStyle w:val="a6"/>
          <w:b w:val="0"/>
          <w:sz w:val="28"/>
          <w:szCs w:val="28"/>
        </w:rPr>
        <w:t xml:space="preserve"> та стимулювання зрошення в Україні</w:t>
      </w:r>
      <w:r w:rsidR="007A5A39" w:rsidRPr="007047A5">
        <w:rPr>
          <w:rStyle w:val="a6"/>
          <w:b w:val="0"/>
          <w:sz w:val="28"/>
          <w:szCs w:val="28"/>
        </w:rPr>
        <w:t> від  1</w:t>
      </w:r>
      <w:r w:rsidRPr="007047A5">
        <w:rPr>
          <w:rStyle w:val="a6"/>
          <w:b w:val="0"/>
          <w:sz w:val="28"/>
          <w:szCs w:val="28"/>
        </w:rPr>
        <w:t>0.07.2018 </w:t>
      </w:r>
      <w:r w:rsidR="00A52B4E" w:rsidRPr="007047A5">
        <w:rPr>
          <w:rStyle w:val="a6"/>
          <w:b w:val="0"/>
          <w:sz w:val="28"/>
          <w:szCs w:val="28"/>
        </w:rPr>
        <w:t>року</w:t>
      </w:r>
      <w:r w:rsidRPr="007047A5">
        <w:rPr>
          <w:rStyle w:val="a6"/>
          <w:b w:val="0"/>
          <w:sz w:val="28"/>
          <w:szCs w:val="28"/>
        </w:rPr>
        <w:t xml:space="preserve">, статтями 20, 25, 35, 57, </w:t>
      </w:r>
      <w:r w:rsidR="007A5A39" w:rsidRPr="007047A5">
        <w:rPr>
          <w:rStyle w:val="a6"/>
          <w:b w:val="0"/>
          <w:sz w:val="28"/>
          <w:szCs w:val="28"/>
        </w:rPr>
        <w:t>Закону України </w:t>
      </w:r>
      <w:r w:rsidR="00A0167B">
        <w:rPr>
          <w:rStyle w:val="a6"/>
          <w:b w:val="0"/>
          <w:sz w:val="28"/>
          <w:szCs w:val="28"/>
        </w:rPr>
        <w:t>«</w:t>
      </w:r>
      <w:r w:rsidR="007A5A39" w:rsidRPr="007047A5">
        <w:rPr>
          <w:rStyle w:val="a6"/>
          <w:b w:val="0"/>
          <w:sz w:val="28"/>
          <w:szCs w:val="28"/>
        </w:rPr>
        <w:t>Про  землеустрій</w:t>
      </w:r>
      <w:r w:rsidR="00A0167B">
        <w:rPr>
          <w:rStyle w:val="a6"/>
          <w:b w:val="0"/>
          <w:sz w:val="28"/>
          <w:szCs w:val="28"/>
        </w:rPr>
        <w:t>»</w:t>
      </w:r>
      <w:r w:rsidR="007A5A39" w:rsidRPr="007047A5">
        <w:rPr>
          <w:rStyle w:val="a6"/>
          <w:b w:val="0"/>
          <w:sz w:val="28"/>
          <w:szCs w:val="28"/>
        </w:rPr>
        <w:t> </w:t>
      </w:r>
      <w:r w:rsidRPr="007047A5">
        <w:rPr>
          <w:rStyle w:val="a6"/>
          <w:b w:val="0"/>
          <w:sz w:val="28"/>
          <w:szCs w:val="28"/>
        </w:rPr>
        <w:t>та враховуючи рекомендації постійної комісії з питань фінансів, планування місцевого бюджету, планування соціально-економічного розвитку, земельної реформи та охорони навколишнього середовища</w:t>
      </w:r>
      <w:r w:rsidR="007A5A39" w:rsidRPr="007047A5">
        <w:rPr>
          <w:rStyle w:val="a6"/>
          <w:b w:val="0"/>
          <w:sz w:val="28"/>
          <w:szCs w:val="28"/>
        </w:rPr>
        <w:t xml:space="preserve">   </w:t>
      </w:r>
      <w:proofErr w:type="spellStart"/>
      <w:r w:rsidR="00B777C3" w:rsidRPr="007047A5">
        <w:rPr>
          <w:rStyle w:val="a6"/>
          <w:b w:val="0"/>
          <w:sz w:val="28"/>
          <w:szCs w:val="28"/>
        </w:rPr>
        <w:t>Теплицька</w:t>
      </w:r>
      <w:proofErr w:type="spellEnd"/>
      <w:r w:rsidR="00B777C3" w:rsidRPr="007047A5">
        <w:rPr>
          <w:rStyle w:val="a6"/>
          <w:b w:val="0"/>
          <w:sz w:val="28"/>
          <w:szCs w:val="28"/>
        </w:rPr>
        <w:t xml:space="preserve">   сільська  рада</w:t>
      </w:r>
      <w:r w:rsidR="007A5A39" w:rsidRPr="007047A5">
        <w:rPr>
          <w:rStyle w:val="a6"/>
          <w:b w:val="0"/>
          <w:sz w:val="28"/>
          <w:szCs w:val="28"/>
        </w:rPr>
        <w:t xml:space="preserve">    </w:t>
      </w:r>
    </w:p>
    <w:p w:rsidR="00B777C3" w:rsidRPr="007047A5" w:rsidRDefault="00B777C3" w:rsidP="007A5A39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pacing w:val="6"/>
          <w:sz w:val="28"/>
          <w:szCs w:val="28"/>
        </w:rPr>
      </w:pPr>
    </w:p>
    <w:p w:rsidR="007A5A39" w:rsidRPr="007047A5" w:rsidRDefault="00B777C3" w:rsidP="00A0167B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333333"/>
          <w:spacing w:val="6"/>
          <w:sz w:val="28"/>
          <w:szCs w:val="28"/>
        </w:rPr>
      </w:pPr>
      <w:r w:rsidRPr="007047A5">
        <w:rPr>
          <w:color w:val="333333"/>
          <w:spacing w:val="6"/>
          <w:sz w:val="28"/>
          <w:szCs w:val="28"/>
        </w:rPr>
        <w:t>ВИРІШИЛА:</w:t>
      </w:r>
    </w:p>
    <w:p w:rsidR="007A5A39" w:rsidRPr="007047A5" w:rsidRDefault="007A5A39" w:rsidP="007A5A39">
      <w:pPr>
        <w:pStyle w:val="a3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333333"/>
          <w:spacing w:val="6"/>
          <w:sz w:val="28"/>
          <w:szCs w:val="28"/>
        </w:rPr>
      </w:pPr>
      <w:r w:rsidRPr="007047A5">
        <w:rPr>
          <w:rFonts w:ascii="Segoe UI" w:hAnsi="Segoe UI" w:cs="Segoe UI"/>
          <w:color w:val="333333"/>
          <w:spacing w:val="6"/>
          <w:sz w:val="28"/>
          <w:szCs w:val="28"/>
        </w:rPr>
        <w:t> </w:t>
      </w:r>
    </w:p>
    <w:p w:rsidR="007A5A39" w:rsidRPr="00A0167B" w:rsidRDefault="007A5A39" w:rsidP="00A0167B">
      <w:pPr>
        <w:pStyle w:val="a3"/>
        <w:shd w:val="clear" w:color="auto" w:fill="FFFFFF"/>
        <w:spacing w:before="0" w:beforeAutospacing="0" w:after="0" w:afterAutospacing="0"/>
        <w:jc w:val="both"/>
        <w:rPr>
          <w:rStyle w:val="a6"/>
          <w:b w:val="0"/>
          <w:sz w:val="28"/>
          <w:szCs w:val="28"/>
        </w:rPr>
      </w:pPr>
      <w:r w:rsidRPr="00A0167B">
        <w:rPr>
          <w:rStyle w:val="a6"/>
          <w:b w:val="0"/>
          <w:sz w:val="28"/>
          <w:szCs w:val="28"/>
        </w:rPr>
        <w:t>1.Надати </w:t>
      </w:r>
      <w:proofErr w:type="spellStart"/>
      <w:r w:rsidR="00DC29C2" w:rsidRPr="00A0167B">
        <w:rPr>
          <w:rStyle w:val="a6"/>
          <w:b w:val="0"/>
          <w:sz w:val="28"/>
          <w:szCs w:val="28"/>
        </w:rPr>
        <w:t>Теплицькій</w:t>
      </w:r>
      <w:proofErr w:type="spellEnd"/>
      <w:r w:rsidRPr="00A0167B">
        <w:rPr>
          <w:rStyle w:val="a6"/>
          <w:b w:val="0"/>
          <w:sz w:val="28"/>
          <w:szCs w:val="28"/>
        </w:rPr>
        <w:t> сільській раді дозвіл  на  виготовлення  технічної  документації із землеустрою, щодо інвентаризації </w:t>
      </w:r>
      <w:r w:rsidR="00A0167B" w:rsidRPr="00A0167B">
        <w:rPr>
          <w:rStyle w:val="a6"/>
          <w:b w:val="0"/>
          <w:sz w:val="28"/>
          <w:szCs w:val="28"/>
        </w:rPr>
        <w:t>земель </w:t>
      </w:r>
      <w:r w:rsidR="002A63CB" w:rsidRPr="00A0167B">
        <w:rPr>
          <w:rStyle w:val="a6"/>
          <w:b w:val="0"/>
          <w:sz w:val="28"/>
          <w:szCs w:val="28"/>
        </w:rPr>
        <w:t xml:space="preserve">сільськогосподарського  призначення під полезахисними лісосмугами та іншими захисними насадженнями,  які обмежують масив та  земельні  частки (паї) розташовані уздовж масиву на території </w:t>
      </w:r>
      <w:proofErr w:type="spellStart"/>
      <w:r w:rsidR="002A63CB" w:rsidRPr="00A0167B">
        <w:rPr>
          <w:rStyle w:val="a6"/>
          <w:b w:val="0"/>
          <w:sz w:val="28"/>
          <w:szCs w:val="28"/>
        </w:rPr>
        <w:t>Теплицької</w:t>
      </w:r>
      <w:proofErr w:type="spellEnd"/>
      <w:r w:rsidR="002A63CB" w:rsidRPr="00A0167B">
        <w:rPr>
          <w:rStyle w:val="a6"/>
          <w:b w:val="0"/>
          <w:sz w:val="28"/>
          <w:szCs w:val="28"/>
        </w:rPr>
        <w:t xml:space="preserve"> сільської ради  Болградського району Одеської області (за межами населених пунктів) сіл Теплиця та Садове</w:t>
      </w:r>
      <w:r w:rsidRPr="00A0167B">
        <w:rPr>
          <w:rStyle w:val="a6"/>
          <w:b w:val="0"/>
          <w:sz w:val="28"/>
          <w:szCs w:val="28"/>
        </w:rPr>
        <w:t xml:space="preserve">, відповідно до схеми розпаювання земель колективної власності </w:t>
      </w:r>
      <w:r w:rsidR="00FC6F17" w:rsidRPr="00A0167B">
        <w:rPr>
          <w:rStyle w:val="a6"/>
          <w:b w:val="0"/>
          <w:sz w:val="28"/>
          <w:szCs w:val="28"/>
        </w:rPr>
        <w:lastRenderedPageBreak/>
        <w:t>колишнього</w:t>
      </w:r>
      <w:r w:rsidRPr="00A0167B">
        <w:rPr>
          <w:rStyle w:val="a6"/>
          <w:b w:val="0"/>
          <w:sz w:val="28"/>
          <w:szCs w:val="28"/>
        </w:rPr>
        <w:t xml:space="preserve"> КСП </w:t>
      </w:r>
      <w:r w:rsidR="00FC6F17" w:rsidRPr="00A0167B">
        <w:rPr>
          <w:rStyle w:val="a6"/>
          <w:b w:val="0"/>
          <w:sz w:val="28"/>
          <w:szCs w:val="28"/>
        </w:rPr>
        <w:t xml:space="preserve"> А/Ф  «Дністровська»</w:t>
      </w:r>
      <w:r w:rsidR="00954F62" w:rsidRPr="00A0167B">
        <w:rPr>
          <w:rStyle w:val="a6"/>
          <w:b w:val="0"/>
          <w:sz w:val="28"/>
          <w:szCs w:val="28"/>
        </w:rPr>
        <w:t xml:space="preserve"> із цільовим призначенням – (01.16) земельні ділянки під полезахисними лісовими смугами</w:t>
      </w:r>
      <w:r w:rsidR="004C5834" w:rsidRPr="00A0167B">
        <w:rPr>
          <w:rStyle w:val="a6"/>
          <w:b w:val="0"/>
          <w:sz w:val="28"/>
          <w:szCs w:val="28"/>
        </w:rPr>
        <w:t xml:space="preserve"> загальною орієнтовною площею – 272,10 га </w:t>
      </w:r>
      <w:r w:rsidR="00954F62" w:rsidRPr="00A0167B">
        <w:rPr>
          <w:rStyle w:val="a6"/>
          <w:b w:val="0"/>
          <w:sz w:val="28"/>
          <w:szCs w:val="28"/>
        </w:rPr>
        <w:t>.</w:t>
      </w:r>
    </w:p>
    <w:p w:rsidR="007A5A39" w:rsidRPr="00A0167B" w:rsidRDefault="004C5834" w:rsidP="00A0167B">
      <w:pPr>
        <w:pStyle w:val="a3"/>
        <w:shd w:val="clear" w:color="auto" w:fill="FFFFFF"/>
        <w:spacing w:before="0" w:beforeAutospacing="0" w:after="0" w:afterAutospacing="0"/>
        <w:jc w:val="both"/>
        <w:rPr>
          <w:rStyle w:val="a6"/>
          <w:b w:val="0"/>
          <w:sz w:val="28"/>
          <w:szCs w:val="28"/>
        </w:rPr>
      </w:pPr>
      <w:r w:rsidRPr="00A0167B">
        <w:rPr>
          <w:rStyle w:val="a6"/>
          <w:b w:val="0"/>
          <w:sz w:val="28"/>
          <w:szCs w:val="28"/>
        </w:rPr>
        <w:t>2.Площі земельних ділянок, на які надається дозвіл на розроблення технічної документації із землеустрою щодо землеустрою,  щодо  інвентаризації земель сільськогосподарського призначення</w:t>
      </w:r>
      <w:r w:rsidR="00A0167B">
        <w:rPr>
          <w:rStyle w:val="a6"/>
          <w:b w:val="0"/>
          <w:sz w:val="28"/>
          <w:szCs w:val="28"/>
        </w:rPr>
        <w:t xml:space="preserve"> </w:t>
      </w:r>
      <w:r w:rsidRPr="00A0167B">
        <w:rPr>
          <w:rStyle w:val="a6"/>
          <w:b w:val="0"/>
          <w:sz w:val="28"/>
          <w:szCs w:val="28"/>
        </w:rPr>
        <w:t xml:space="preserve">під полезахисними лісосмугами та іншими захисними насадженнями,  які обмежують масив та  земельні  частки (паї) розташовані уздовж масиву на території </w:t>
      </w:r>
      <w:proofErr w:type="spellStart"/>
      <w:r w:rsidRPr="00A0167B">
        <w:rPr>
          <w:rStyle w:val="a6"/>
          <w:b w:val="0"/>
          <w:sz w:val="28"/>
          <w:szCs w:val="28"/>
        </w:rPr>
        <w:t>Теплицької</w:t>
      </w:r>
      <w:proofErr w:type="spellEnd"/>
      <w:r w:rsidRPr="00A0167B">
        <w:rPr>
          <w:rStyle w:val="a6"/>
          <w:b w:val="0"/>
          <w:sz w:val="28"/>
          <w:szCs w:val="28"/>
        </w:rPr>
        <w:t xml:space="preserve"> сільської ради  Болградського району Одеської області (за межами населених пунктів) сіл Теплиця та Садове буде уточнена при геодезичному вимірюванні та остаточно затверджена рішенням сесії</w:t>
      </w:r>
      <w:r w:rsidR="005134D1" w:rsidRPr="00A0167B">
        <w:rPr>
          <w:rStyle w:val="a6"/>
          <w:b w:val="0"/>
          <w:sz w:val="28"/>
          <w:szCs w:val="28"/>
        </w:rPr>
        <w:t>.</w:t>
      </w:r>
    </w:p>
    <w:p w:rsidR="003102A1" w:rsidRPr="00A0167B" w:rsidRDefault="004C5834" w:rsidP="00A0167B">
      <w:pPr>
        <w:pStyle w:val="a3"/>
        <w:shd w:val="clear" w:color="auto" w:fill="FFFFFF"/>
        <w:spacing w:before="0" w:beforeAutospacing="0" w:after="0" w:afterAutospacing="0"/>
        <w:jc w:val="both"/>
        <w:rPr>
          <w:rStyle w:val="a6"/>
          <w:b w:val="0"/>
          <w:sz w:val="28"/>
          <w:szCs w:val="28"/>
        </w:rPr>
      </w:pPr>
      <w:r w:rsidRPr="00A0167B">
        <w:rPr>
          <w:rStyle w:val="a6"/>
          <w:b w:val="0"/>
          <w:sz w:val="28"/>
          <w:szCs w:val="28"/>
        </w:rPr>
        <w:t>3</w:t>
      </w:r>
      <w:r w:rsidR="007A5A39" w:rsidRPr="00A0167B">
        <w:rPr>
          <w:rStyle w:val="a6"/>
          <w:b w:val="0"/>
          <w:sz w:val="28"/>
          <w:szCs w:val="28"/>
        </w:rPr>
        <w:t xml:space="preserve">.Замовником </w:t>
      </w:r>
      <w:r w:rsidR="00954F62" w:rsidRPr="00A0167B">
        <w:rPr>
          <w:rStyle w:val="a6"/>
          <w:b w:val="0"/>
          <w:sz w:val="28"/>
          <w:szCs w:val="28"/>
        </w:rPr>
        <w:t xml:space="preserve">на розроблення </w:t>
      </w:r>
      <w:r w:rsidR="007A5A39" w:rsidRPr="00A0167B">
        <w:rPr>
          <w:rStyle w:val="a6"/>
          <w:b w:val="0"/>
          <w:sz w:val="28"/>
          <w:szCs w:val="28"/>
        </w:rPr>
        <w:t>технічної документації із землеустрою щодо  інвентаризації земель </w:t>
      </w:r>
      <w:r w:rsidR="00954F62" w:rsidRPr="00A0167B">
        <w:rPr>
          <w:rStyle w:val="a6"/>
          <w:b w:val="0"/>
          <w:sz w:val="28"/>
          <w:szCs w:val="28"/>
        </w:rPr>
        <w:t>сільськогосподарського призначення під полезахисними лісосмугами та іншими захисними насадженнями, які обмежують масив та земельні частки (паї)</w:t>
      </w:r>
      <w:r w:rsidR="003E633C">
        <w:rPr>
          <w:rStyle w:val="a6"/>
          <w:b w:val="0"/>
          <w:sz w:val="28"/>
          <w:szCs w:val="28"/>
        </w:rPr>
        <w:t>,</w:t>
      </w:r>
      <w:r w:rsidR="00954F62" w:rsidRPr="00A0167B">
        <w:rPr>
          <w:rStyle w:val="a6"/>
          <w:b w:val="0"/>
          <w:sz w:val="28"/>
          <w:szCs w:val="28"/>
        </w:rPr>
        <w:t xml:space="preserve"> розташовані уздовж масиву на території </w:t>
      </w:r>
      <w:proofErr w:type="spellStart"/>
      <w:r w:rsidR="00954F62" w:rsidRPr="00A0167B">
        <w:rPr>
          <w:rStyle w:val="a6"/>
          <w:b w:val="0"/>
          <w:sz w:val="28"/>
          <w:szCs w:val="28"/>
        </w:rPr>
        <w:t>Теплицької</w:t>
      </w:r>
      <w:proofErr w:type="spellEnd"/>
      <w:r w:rsidR="00954F62" w:rsidRPr="00A0167B">
        <w:rPr>
          <w:rStyle w:val="a6"/>
          <w:b w:val="0"/>
          <w:sz w:val="28"/>
          <w:szCs w:val="28"/>
        </w:rPr>
        <w:t xml:space="preserve"> сільської ради Болградського району Одеської області (за межами населених пунктів) сіл Теплиця та Садове </w:t>
      </w:r>
      <w:r w:rsidR="007A5A39" w:rsidRPr="00A0167B">
        <w:rPr>
          <w:rStyle w:val="a6"/>
          <w:b w:val="0"/>
          <w:sz w:val="28"/>
          <w:szCs w:val="28"/>
        </w:rPr>
        <w:t xml:space="preserve"> визначити </w:t>
      </w:r>
      <w:proofErr w:type="spellStart"/>
      <w:r w:rsidR="001371AD" w:rsidRPr="00A0167B">
        <w:rPr>
          <w:rStyle w:val="a6"/>
          <w:b w:val="0"/>
          <w:sz w:val="28"/>
          <w:szCs w:val="28"/>
        </w:rPr>
        <w:t>Теплицьку</w:t>
      </w:r>
      <w:proofErr w:type="spellEnd"/>
      <w:r w:rsidR="003102A1" w:rsidRPr="00A0167B">
        <w:rPr>
          <w:rStyle w:val="a6"/>
          <w:b w:val="0"/>
          <w:sz w:val="28"/>
          <w:szCs w:val="28"/>
        </w:rPr>
        <w:t>  сільську раду</w:t>
      </w:r>
      <w:r w:rsidR="00954F62" w:rsidRPr="00A0167B">
        <w:rPr>
          <w:rStyle w:val="a6"/>
          <w:b w:val="0"/>
          <w:sz w:val="28"/>
          <w:szCs w:val="28"/>
        </w:rPr>
        <w:t>.</w:t>
      </w:r>
    </w:p>
    <w:p w:rsidR="00954F62" w:rsidRPr="00A0167B" w:rsidRDefault="004C5834" w:rsidP="003E633C">
      <w:pPr>
        <w:pStyle w:val="a3"/>
        <w:shd w:val="clear" w:color="auto" w:fill="FFFFFF"/>
        <w:spacing w:before="0" w:beforeAutospacing="0" w:after="0" w:afterAutospacing="0"/>
        <w:jc w:val="both"/>
        <w:rPr>
          <w:rStyle w:val="a6"/>
          <w:b w:val="0"/>
          <w:sz w:val="28"/>
          <w:szCs w:val="28"/>
        </w:rPr>
      </w:pPr>
      <w:r w:rsidRPr="00A0167B">
        <w:rPr>
          <w:rStyle w:val="a6"/>
          <w:b w:val="0"/>
          <w:sz w:val="28"/>
          <w:szCs w:val="28"/>
        </w:rPr>
        <w:t>4</w:t>
      </w:r>
      <w:r w:rsidR="00954F62" w:rsidRPr="00A0167B">
        <w:rPr>
          <w:rStyle w:val="a6"/>
          <w:b w:val="0"/>
          <w:sz w:val="28"/>
          <w:szCs w:val="28"/>
        </w:rPr>
        <w:t xml:space="preserve">.Уповноважити </w:t>
      </w:r>
      <w:proofErr w:type="spellStart"/>
      <w:r w:rsidR="00954F62" w:rsidRPr="00A0167B">
        <w:rPr>
          <w:rStyle w:val="a6"/>
          <w:b w:val="0"/>
          <w:sz w:val="28"/>
          <w:szCs w:val="28"/>
        </w:rPr>
        <w:t>Теплицьку</w:t>
      </w:r>
      <w:proofErr w:type="spellEnd"/>
      <w:r w:rsidR="00954F62" w:rsidRPr="00A0167B">
        <w:rPr>
          <w:rStyle w:val="a6"/>
          <w:b w:val="0"/>
          <w:sz w:val="28"/>
          <w:szCs w:val="28"/>
        </w:rPr>
        <w:t xml:space="preserve"> сільську раду в особі сільського голови Івана Л</w:t>
      </w:r>
      <w:r w:rsidR="003E633C">
        <w:rPr>
          <w:rStyle w:val="a6"/>
          <w:b w:val="0"/>
          <w:sz w:val="28"/>
          <w:szCs w:val="28"/>
        </w:rPr>
        <w:t>ЕОНТЬЄВА</w:t>
      </w:r>
      <w:r w:rsidR="00954F62" w:rsidRPr="00A0167B">
        <w:rPr>
          <w:rStyle w:val="a6"/>
          <w:b w:val="0"/>
          <w:sz w:val="28"/>
          <w:szCs w:val="28"/>
        </w:rPr>
        <w:t xml:space="preserve"> укласти договір на складання технічної документації із землеустрою, зазначеної у пункті 1 даного рішення.</w:t>
      </w:r>
    </w:p>
    <w:p w:rsidR="00954F62" w:rsidRPr="00A0167B" w:rsidRDefault="004C5834" w:rsidP="003E633C">
      <w:pPr>
        <w:tabs>
          <w:tab w:val="left" w:pos="6600"/>
        </w:tabs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A0167B">
        <w:rPr>
          <w:rStyle w:val="a6"/>
          <w:rFonts w:ascii="Times New Roman" w:hAnsi="Times New Roman" w:cs="Times New Roman"/>
          <w:b w:val="0"/>
          <w:sz w:val="28"/>
          <w:szCs w:val="28"/>
        </w:rPr>
        <w:t>5</w:t>
      </w:r>
      <w:r w:rsidR="00954F62" w:rsidRPr="00A0167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.Фінансування робіт за розробку технічної документації із землеустрою щодо інвентаризації земель комунальної власності, розташованих на території </w:t>
      </w:r>
      <w:proofErr w:type="spellStart"/>
      <w:r w:rsidR="00954F62" w:rsidRPr="00A0167B">
        <w:rPr>
          <w:rStyle w:val="a6"/>
          <w:rFonts w:ascii="Times New Roman" w:hAnsi="Times New Roman" w:cs="Times New Roman"/>
          <w:b w:val="0"/>
          <w:sz w:val="28"/>
          <w:szCs w:val="28"/>
        </w:rPr>
        <w:t>Теплицької</w:t>
      </w:r>
      <w:proofErr w:type="spellEnd"/>
      <w:r w:rsidR="00954F62" w:rsidRPr="00A0167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сільської ради Болградського району Одеської області (за межами населених пунктів) проводити за рахунок місцевого бюджету  </w:t>
      </w:r>
      <w:proofErr w:type="spellStart"/>
      <w:r w:rsidR="00954F62" w:rsidRPr="00A0167B">
        <w:rPr>
          <w:rStyle w:val="a6"/>
          <w:rFonts w:ascii="Times New Roman" w:hAnsi="Times New Roman" w:cs="Times New Roman"/>
          <w:b w:val="0"/>
          <w:sz w:val="28"/>
          <w:szCs w:val="28"/>
        </w:rPr>
        <w:t>Теплицької</w:t>
      </w:r>
      <w:proofErr w:type="spellEnd"/>
      <w:r w:rsidR="00954F62" w:rsidRPr="00A0167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сільської ради.</w:t>
      </w:r>
    </w:p>
    <w:p w:rsidR="007A5A39" w:rsidRPr="00A0167B" w:rsidRDefault="004C5834" w:rsidP="003E633C">
      <w:pPr>
        <w:tabs>
          <w:tab w:val="left" w:pos="6600"/>
        </w:tabs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A0167B">
        <w:rPr>
          <w:rStyle w:val="a6"/>
          <w:rFonts w:ascii="Times New Roman" w:hAnsi="Times New Roman" w:cs="Times New Roman"/>
          <w:b w:val="0"/>
          <w:sz w:val="28"/>
          <w:szCs w:val="28"/>
        </w:rPr>
        <w:t>6</w:t>
      </w:r>
      <w:r w:rsidR="00954F62" w:rsidRPr="00A0167B">
        <w:rPr>
          <w:rStyle w:val="a6"/>
          <w:rFonts w:ascii="Times New Roman" w:hAnsi="Times New Roman" w:cs="Times New Roman"/>
          <w:b w:val="0"/>
          <w:sz w:val="28"/>
          <w:szCs w:val="28"/>
        </w:rPr>
        <w:t>.Теплицькій сільській раді замовити у відповідних організаціях землевпорядну документацію щодо інвентаризації земель комунальної власності, вказаних  в  пункті 1 даного рішення.</w:t>
      </w:r>
    </w:p>
    <w:p w:rsidR="007A5A39" w:rsidRPr="00A0167B" w:rsidRDefault="004C5834" w:rsidP="003E633C">
      <w:pPr>
        <w:tabs>
          <w:tab w:val="left" w:pos="6600"/>
        </w:tabs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A0167B">
        <w:rPr>
          <w:rStyle w:val="a6"/>
          <w:rFonts w:ascii="Times New Roman" w:hAnsi="Times New Roman" w:cs="Times New Roman"/>
          <w:b w:val="0"/>
          <w:sz w:val="28"/>
          <w:szCs w:val="28"/>
        </w:rPr>
        <w:t>7</w:t>
      </w:r>
      <w:r w:rsidR="00954F62" w:rsidRPr="00A0167B">
        <w:rPr>
          <w:rStyle w:val="a6"/>
          <w:rFonts w:ascii="Times New Roman" w:hAnsi="Times New Roman" w:cs="Times New Roman"/>
          <w:b w:val="0"/>
          <w:sz w:val="28"/>
          <w:szCs w:val="28"/>
        </w:rPr>
        <w:t>.Р</w:t>
      </w:r>
      <w:r w:rsidR="007A5A39" w:rsidRPr="00A0167B">
        <w:rPr>
          <w:rStyle w:val="a6"/>
          <w:rFonts w:ascii="Times New Roman" w:hAnsi="Times New Roman" w:cs="Times New Roman"/>
          <w:b w:val="0"/>
          <w:sz w:val="28"/>
          <w:szCs w:val="28"/>
        </w:rPr>
        <w:t>озроблену  технічну  документацію із  землеустрою  подати  на  розгляд  сесії  сільської  ради  для  затвердження</w:t>
      </w:r>
      <w:r w:rsidR="00954F62" w:rsidRPr="00A0167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сесією  сільської ради з подальшою реєстрацією новоутворених земельних ділянок.</w:t>
      </w:r>
    </w:p>
    <w:p w:rsidR="007A5A39" w:rsidRPr="00A0167B" w:rsidRDefault="004C5834" w:rsidP="003E633C">
      <w:pPr>
        <w:pStyle w:val="a3"/>
        <w:shd w:val="clear" w:color="auto" w:fill="FFFFFF"/>
        <w:spacing w:before="0" w:beforeAutospacing="0" w:after="0" w:afterAutospacing="0"/>
        <w:jc w:val="both"/>
        <w:rPr>
          <w:rStyle w:val="a6"/>
          <w:b w:val="0"/>
          <w:sz w:val="28"/>
          <w:szCs w:val="28"/>
        </w:rPr>
      </w:pPr>
      <w:r w:rsidRPr="00A0167B">
        <w:rPr>
          <w:rStyle w:val="a6"/>
          <w:b w:val="0"/>
          <w:sz w:val="28"/>
          <w:szCs w:val="28"/>
        </w:rPr>
        <w:t>8</w:t>
      </w:r>
      <w:r w:rsidR="007A5A39" w:rsidRPr="00A0167B">
        <w:rPr>
          <w:rStyle w:val="a6"/>
          <w:b w:val="0"/>
          <w:sz w:val="28"/>
          <w:szCs w:val="28"/>
        </w:rPr>
        <w:t>.Сформовані земельні ділянки після реєстрації на них прав  комунальної    власності передати  в установленому законом порядку в</w:t>
      </w:r>
      <w:r w:rsidR="007971D3" w:rsidRPr="00A0167B">
        <w:rPr>
          <w:rStyle w:val="a6"/>
          <w:b w:val="0"/>
          <w:sz w:val="28"/>
          <w:szCs w:val="28"/>
        </w:rPr>
        <w:t xml:space="preserve"> користування </w:t>
      </w:r>
      <w:r w:rsidR="00954F62" w:rsidRPr="00A0167B">
        <w:rPr>
          <w:rStyle w:val="a6"/>
          <w:b w:val="0"/>
          <w:sz w:val="28"/>
          <w:szCs w:val="28"/>
        </w:rPr>
        <w:t>аграріям під зобов’язання догляду</w:t>
      </w:r>
      <w:r w:rsidRPr="00A0167B">
        <w:rPr>
          <w:rStyle w:val="a6"/>
          <w:b w:val="0"/>
          <w:sz w:val="28"/>
          <w:szCs w:val="28"/>
        </w:rPr>
        <w:t xml:space="preserve"> та </w:t>
      </w:r>
      <w:r w:rsidR="00954F62" w:rsidRPr="00A0167B">
        <w:rPr>
          <w:rStyle w:val="a6"/>
          <w:b w:val="0"/>
          <w:sz w:val="28"/>
          <w:szCs w:val="28"/>
        </w:rPr>
        <w:t xml:space="preserve">захисту від самовільного розорювання, вирубки та відновлення лісосмуг для збереження екологічного балансу та підвищити продуктивність сільськогосподарських угідь. </w:t>
      </w:r>
    </w:p>
    <w:p w:rsidR="0005451C" w:rsidRPr="00A0167B" w:rsidRDefault="004C5834" w:rsidP="003E633C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A0167B">
        <w:rPr>
          <w:rStyle w:val="a6"/>
          <w:rFonts w:ascii="Times New Roman" w:hAnsi="Times New Roman" w:cs="Times New Roman"/>
          <w:b w:val="0"/>
          <w:sz w:val="28"/>
          <w:szCs w:val="28"/>
        </w:rPr>
        <w:t>9</w:t>
      </w:r>
      <w:r w:rsidR="007A5A39" w:rsidRPr="00A0167B">
        <w:rPr>
          <w:rStyle w:val="a6"/>
          <w:rFonts w:ascii="Times New Roman" w:hAnsi="Times New Roman" w:cs="Times New Roman"/>
          <w:b w:val="0"/>
          <w:sz w:val="28"/>
          <w:szCs w:val="28"/>
        </w:rPr>
        <w:t>.</w:t>
      </w:r>
      <w:r w:rsidR="0005451C" w:rsidRPr="00A0167B">
        <w:rPr>
          <w:rStyle w:val="a6"/>
          <w:rFonts w:ascii="Times New Roman" w:hAnsi="Times New Roman" w:cs="Times New Roman"/>
          <w:b w:val="0"/>
          <w:sz w:val="28"/>
          <w:szCs w:val="28"/>
        </w:rPr>
        <w:t>Контроль за виконанням даного  рішення  покласти на  постійну  комісію сільської ради з питань фінансів, планування місцевого бюджету, планування соціально-економічного розвитку, земельної реформи та охорони навколишнього середовища.</w:t>
      </w:r>
    </w:p>
    <w:p w:rsidR="003E633C" w:rsidRDefault="003E633C" w:rsidP="003E633C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3E633C" w:rsidRDefault="003E633C" w:rsidP="003E633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Сільський голова                                                                  Іван ЛЕОНТЬЄВ</w:t>
      </w:r>
    </w:p>
    <w:p w:rsidR="003E633C" w:rsidRDefault="003E633C" w:rsidP="003E633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 березня 2025 р.</w:t>
      </w:r>
    </w:p>
    <w:p w:rsidR="003E633C" w:rsidRDefault="003E633C" w:rsidP="003E633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10</w:t>
      </w:r>
      <w:r w:rsidR="00A45D03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 xml:space="preserve">-VІIІ </w:t>
      </w:r>
    </w:p>
    <w:p w:rsidR="003E633C" w:rsidRDefault="003E633C" w:rsidP="003E633C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Секретар сільської ради                                            Наталія ШУТАК                      </w:t>
      </w:r>
    </w:p>
    <w:p w:rsidR="003E633C" w:rsidRDefault="003E633C" w:rsidP="003E633C">
      <w:pPr>
        <w:tabs>
          <w:tab w:val="left" w:pos="166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Розсилка:</w:t>
      </w:r>
    </w:p>
    <w:tbl>
      <w:tblPr>
        <w:tblpPr w:leftFromText="180" w:rightFromText="180" w:vertAnchor="text" w:horzAnchor="margin" w:tblpY="138"/>
        <w:tblW w:w="4428" w:type="dxa"/>
        <w:tblInd w:w="108" w:type="dxa"/>
        <w:tblLayout w:type="fixed"/>
        <w:tblLook w:val="01E0"/>
      </w:tblPr>
      <w:tblGrid>
        <w:gridCol w:w="3888"/>
        <w:gridCol w:w="540"/>
      </w:tblGrid>
      <w:tr w:rsidR="003E633C" w:rsidTr="00D507B6">
        <w:tc>
          <w:tcPr>
            <w:tcW w:w="3887" w:type="dxa"/>
          </w:tcPr>
          <w:p w:rsidR="003E633C" w:rsidRDefault="003E633C" w:rsidP="00D507B6">
            <w:pPr>
              <w:tabs>
                <w:tab w:val="left" w:pos="166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Сільська рада</w:t>
            </w:r>
          </w:p>
        </w:tc>
        <w:tc>
          <w:tcPr>
            <w:tcW w:w="540" w:type="dxa"/>
          </w:tcPr>
          <w:p w:rsidR="003E633C" w:rsidRDefault="003E633C" w:rsidP="00D507B6">
            <w:pPr>
              <w:tabs>
                <w:tab w:val="left" w:pos="166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-1</w:t>
            </w:r>
          </w:p>
        </w:tc>
      </w:tr>
      <w:tr w:rsidR="003E633C" w:rsidTr="00D507B6">
        <w:tc>
          <w:tcPr>
            <w:tcW w:w="3887" w:type="dxa"/>
          </w:tcPr>
          <w:p w:rsidR="003E633C" w:rsidRDefault="003E633C" w:rsidP="003E633C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Відділ архітектури, містобудування, житлово-комунального господарства та земельних відносин</w:t>
            </w:r>
          </w:p>
        </w:tc>
        <w:tc>
          <w:tcPr>
            <w:tcW w:w="540" w:type="dxa"/>
          </w:tcPr>
          <w:p w:rsidR="003E633C" w:rsidRDefault="003E633C" w:rsidP="003E633C">
            <w:pPr>
              <w:tabs>
                <w:tab w:val="left" w:pos="166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-2</w:t>
            </w:r>
          </w:p>
        </w:tc>
      </w:tr>
      <w:tr w:rsidR="003E633C" w:rsidTr="00D507B6">
        <w:tc>
          <w:tcPr>
            <w:tcW w:w="3887" w:type="dxa"/>
          </w:tcPr>
          <w:p w:rsidR="003E633C" w:rsidRDefault="003E633C" w:rsidP="00D507B6">
            <w:pPr>
              <w:tabs>
                <w:tab w:val="left" w:pos="16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3E633C" w:rsidRDefault="003E633C" w:rsidP="00D507B6">
            <w:pPr>
              <w:tabs>
                <w:tab w:val="left" w:pos="16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633C" w:rsidTr="003E633C">
        <w:trPr>
          <w:trHeight w:val="553"/>
        </w:trPr>
        <w:tc>
          <w:tcPr>
            <w:tcW w:w="3887" w:type="dxa"/>
          </w:tcPr>
          <w:p w:rsidR="003E633C" w:rsidRDefault="003E633C" w:rsidP="003E633C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3E633C" w:rsidRDefault="003E633C" w:rsidP="00D507B6">
            <w:pPr>
              <w:tabs>
                <w:tab w:val="left" w:pos="16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E633C" w:rsidRDefault="003E633C" w:rsidP="003E633C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</w:t>
      </w:r>
    </w:p>
    <w:p w:rsidR="003E633C" w:rsidRDefault="003E633C" w:rsidP="003E633C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</w:t>
      </w:r>
    </w:p>
    <w:p w:rsidR="003E633C" w:rsidRDefault="003E633C" w:rsidP="003E633C">
      <w:pPr>
        <w:tabs>
          <w:tab w:val="left" w:pos="1660"/>
        </w:tabs>
        <w:rPr>
          <w:rFonts w:ascii="Times New Roman" w:hAnsi="Times New Roman"/>
          <w:b/>
          <w:sz w:val="28"/>
          <w:szCs w:val="28"/>
        </w:rPr>
      </w:pPr>
    </w:p>
    <w:p w:rsidR="003E633C" w:rsidRDefault="003E633C" w:rsidP="003E633C">
      <w:pPr>
        <w:tabs>
          <w:tab w:val="left" w:pos="1660"/>
        </w:tabs>
        <w:rPr>
          <w:rFonts w:ascii="Times New Roman" w:hAnsi="Times New Roman"/>
          <w:b/>
          <w:sz w:val="28"/>
          <w:szCs w:val="28"/>
        </w:rPr>
      </w:pPr>
    </w:p>
    <w:p w:rsidR="003E633C" w:rsidRDefault="003E633C" w:rsidP="003E633C">
      <w:pPr>
        <w:tabs>
          <w:tab w:val="left" w:pos="1660"/>
        </w:tabs>
        <w:rPr>
          <w:rFonts w:ascii="Times New Roman" w:hAnsi="Times New Roman"/>
          <w:b/>
          <w:sz w:val="28"/>
          <w:szCs w:val="28"/>
        </w:rPr>
      </w:pPr>
    </w:p>
    <w:p w:rsidR="003E633C" w:rsidRDefault="003E633C" w:rsidP="003E633C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</w:t>
      </w:r>
    </w:p>
    <w:p w:rsidR="003E633C" w:rsidRDefault="003E633C" w:rsidP="003E633C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________</w:t>
      </w:r>
    </w:p>
    <w:p w:rsidR="003E633C" w:rsidRDefault="003E633C" w:rsidP="003E633C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3</w:t>
      </w:r>
    </w:p>
    <w:p w:rsidR="003E633C" w:rsidRDefault="003E633C" w:rsidP="003E633C">
      <w:pPr>
        <w:rPr>
          <w:rFonts w:ascii="Times New Roman" w:hAnsi="Times New Roman"/>
          <w:sz w:val="28"/>
          <w:szCs w:val="28"/>
        </w:rPr>
      </w:pPr>
    </w:p>
    <w:p w:rsidR="0005451C" w:rsidRPr="007047A5" w:rsidRDefault="0005451C" w:rsidP="000545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C29C2" w:rsidRPr="007047A5" w:rsidRDefault="00DC29C2" w:rsidP="0005451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sectPr w:rsidR="00DC29C2" w:rsidRPr="007047A5" w:rsidSect="007047A5">
      <w:pgSz w:w="11906" w:h="16838"/>
      <w:pgMar w:top="1134" w:right="991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7A5A39"/>
    <w:rsid w:val="00003F32"/>
    <w:rsid w:val="0003396B"/>
    <w:rsid w:val="0005451C"/>
    <w:rsid w:val="0007327E"/>
    <w:rsid w:val="001371AD"/>
    <w:rsid w:val="0013759C"/>
    <w:rsid w:val="00164BCA"/>
    <w:rsid w:val="0018490E"/>
    <w:rsid w:val="001A593F"/>
    <w:rsid w:val="0022088B"/>
    <w:rsid w:val="00220C62"/>
    <w:rsid w:val="00227BB4"/>
    <w:rsid w:val="002527E0"/>
    <w:rsid w:val="00261207"/>
    <w:rsid w:val="00282C1D"/>
    <w:rsid w:val="002A534E"/>
    <w:rsid w:val="002A63CB"/>
    <w:rsid w:val="002B44F0"/>
    <w:rsid w:val="002C54E2"/>
    <w:rsid w:val="002D30E4"/>
    <w:rsid w:val="003102A1"/>
    <w:rsid w:val="00316F92"/>
    <w:rsid w:val="00327A46"/>
    <w:rsid w:val="003876CE"/>
    <w:rsid w:val="003B18E6"/>
    <w:rsid w:val="003C0BD5"/>
    <w:rsid w:val="003E633C"/>
    <w:rsid w:val="00423B02"/>
    <w:rsid w:val="0044277B"/>
    <w:rsid w:val="00476423"/>
    <w:rsid w:val="004C5834"/>
    <w:rsid w:val="004C7286"/>
    <w:rsid w:val="005134D1"/>
    <w:rsid w:val="0051539D"/>
    <w:rsid w:val="00535236"/>
    <w:rsid w:val="005737C9"/>
    <w:rsid w:val="005A0D85"/>
    <w:rsid w:val="005F1581"/>
    <w:rsid w:val="006420C0"/>
    <w:rsid w:val="00650AB0"/>
    <w:rsid w:val="00674F77"/>
    <w:rsid w:val="0068590C"/>
    <w:rsid w:val="006C5641"/>
    <w:rsid w:val="006C7C95"/>
    <w:rsid w:val="006D5F0D"/>
    <w:rsid w:val="006D62BE"/>
    <w:rsid w:val="006F1CCC"/>
    <w:rsid w:val="006F7B48"/>
    <w:rsid w:val="007047A5"/>
    <w:rsid w:val="00782EE4"/>
    <w:rsid w:val="00784B13"/>
    <w:rsid w:val="007971D3"/>
    <w:rsid w:val="007A5A39"/>
    <w:rsid w:val="007B4025"/>
    <w:rsid w:val="007B63E6"/>
    <w:rsid w:val="007D241A"/>
    <w:rsid w:val="007D79C1"/>
    <w:rsid w:val="007F3874"/>
    <w:rsid w:val="00801179"/>
    <w:rsid w:val="0080468C"/>
    <w:rsid w:val="0080751F"/>
    <w:rsid w:val="00810FCF"/>
    <w:rsid w:val="00895882"/>
    <w:rsid w:val="008B2967"/>
    <w:rsid w:val="00911E6A"/>
    <w:rsid w:val="009239D7"/>
    <w:rsid w:val="00954F62"/>
    <w:rsid w:val="009D203D"/>
    <w:rsid w:val="009E4E4E"/>
    <w:rsid w:val="00A0167B"/>
    <w:rsid w:val="00A03D84"/>
    <w:rsid w:val="00A05FF4"/>
    <w:rsid w:val="00A45D03"/>
    <w:rsid w:val="00A47838"/>
    <w:rsid w:val="00A52B4E"/>
    <w:rsid w:val="00A6308B"/>
    <w:rsid w:val="00A869FE"/>
    <w:rsid w:val="00A92BF9"/>
    <w:rsid w:val="00B47E0F"/>
    <w:rsid w:val="00B777C3"/>
    <w:rsid w:val="00BB35C4"/>
    <w:rsid w:val="00BF7970"/>
    <w:rsid w:val="00C162E4"/>
    <w:rsid w:val="00C43BCB"/>
    <w:rsid w:val="00C52FA6"/>
    <w:rsid w:val="00CC6F3D"/>
    <w:rsid w:val="00CD1605"/>
    <w:rsid w:val="00CF0C2F"/>
    <w:rsid w:val="00CF3C75"/>
    <w:rsid w:val="00D27F37"/>
    <w:rsid w:val="00D66DC0"/>
    <w:rsid w:val="00DC29C2"/>
    <w:rsid w:val="00DD309B"/>
    <w:rsid w:val="00E4529A"/>
    <w:rsid w:val="00E50CA7"/>
    <w:rsid w:val="00E65980"/>
    <w:rsid w:val="00E8263E"/>
    <w:rsid w:val="00E85227"/>
    <w:rsid w:val="00EB5C85"/>
    <w:rsid w:val="00EC0829"/>
    <w:rsid w:val="00EE0459"/>
    <w:rsid w:val="00F11760"/>
    <w:rsid w:val="00F2600D"/>
    <w:rsid w:val="00F33EA8"/>
    <w:rsid w:val="00F355FE"/>
    <w:rsid w:val="00F53797"/>
    <w:rsid w:val="00F71EC8"/>
    <w:rsid w:val="00F83B89"/>
    <w:rsid w:val="00FB5FF0"/>
    <w:rsid w:val="00FC6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9C1"/>
  </w:style>
  <w:style w:type="paragraph" w:styleId="2">
    <w:name w:val="heading 2"/>
    <w:basedOn w:val="a"/>
    <w:next w:val="a"/>
    <w:link w:val="20"/>
    <w:uiPriority w:val="99"/>
    <w:qFormat/>
    <w:rsid w:val="00164BC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5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9"/>
    <w:rsid w:val="00164BC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4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4BCA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7047A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7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3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9</cp:revision>
  <cp:lastPrinted>2025-03-24T14:49:00Z</cp:lastPrinted>
  <dcterms:created xsi:type="dcterms:W3CDTF">2025-03-11T14:51:00Z</dcterms:created>
  <dcterms:modified xsi:type="dcterms:W3CDTF">2025-03-24T14:49:00Z</dcterms:modified>
</cp:coreProperties>
</file>