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80689" w:rsidRPr="00964D49" w:rsidRDefault="00336C58" w:rsidP="00964D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677A0">
        <w:rPr>
          <w:b/>
          <w:sz w:val="28"/>
          <w:szCs w:val="28"/>
          <w:lang w:val="ru-RU"/>
        </w:rPr>
        <w:t>01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F677A0">
        <w:rPr>
          <w:b/>
          <w:sz w:val="28"/>
          <w:szCs w:val="28"/>
        </w:rPr>
        <w:t>жовтня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F677A0">
        <w:rPr>
          <w:b/>
          <w:sz w:val="28"/>
          <w:szCs w:val="28"/>
          <w:lang w:val="ru-RU"/>
        </w:rPr>
        <w:t>125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974B39" w:rsidRDefault="00974B39" w:rsidP="00DC4A7F"/>
    <w:p w:rsidR="00996F03" w:rsidRPr="00F92C56" w:rsidRDefault="00996F03" w:rsidP="00DC4A7F"/>
    <w:p w:rsidR="00F677A0" w:rsidRDefault="00F677A0" w:rsidP="00F677A0">
      <w:pPr>
        <w:tabs>
          <w:tab w:val="left" w:pos="1260"/>
        </w:tabs>
        <w:jc w:val="both"/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E07806"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права першого та другого </w:t>
      </w:r>
    </w:p>
    <w:p w:rsidR="00F677A0" w:rsidRDefault="00F677A0" w:rsidP="00F677A0">
      <w:pPr>
        <w:tabs>
          <w:tab w:val="left" w:pos="1260"/>
        </w:tabs>
        <w:jc w:val="both"/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підпису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>фінансових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банківських </w:t>
      </w:r>
    </w:p>
    <w:p w:rsidR="00F677A0" w:rsidRPr="00E07806" w:rsidRDefault="00F677A0" w:rsidP="00F677A0">
      <w:pPr>
        <w:tabs>
          <w:tab w:val="left" w:pos="1260"/>
        </w:tabs>
        <w:jc w:val="both"/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документах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виконавчого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комітету </w:t>
      </w:r>
    </w:p>
    <w:p w:rsidR="00F677A0" w:rsidRDefault="00F677A0" w:rsidP="00F677A0">
      <w:pPr>
        <w:tabs>
          <w:tab w:val="left" w:pos="1260"/>
        </w:tabs>
        <w:jc w:val="both"/>
        <w:rPr>
          <w:b/>
          <w:sz w:val="28"/>
          <w:szCs w:val="28"/>
        </w:rPr>
      </w:pPr>
      <w:r w:rsidRPr="00E07806">
        <w:rPr>
          <w:b/>
          <w:sz w:val="28"/>
          <w:szCs w:val="28"/>
        </w:rPr>
        <w:t xml:space="preserve">Теплицької сільської  ради </w:t>
      </w:r>
      <w:r>
        <w:rPr>
          <w:b/>
          <w:sz w:val="28"/>
          <w:szCs w:val="28"/>
        </w:rPr>
        <w:t xml:space="preserve"> </w:t>
      </w:r>
      <w:r w:rsidRPr="00E07806">
        <w:rPr>
          <w:b/>
          <w:sz w:val="28"/>
          <w:szCs w:val="28"/>
        </w:rPr>
        <w:t xml:space="preserve">Болградського </w:t>
      </w:r>
    </w:p>
    <w:p w:rsidR="00F677A0" w:rsidRPr="00E07806" w:rsidRDefault="00F677A0" w:rsidP="00F677A0">
      <w:pPr>
        <w:tabs>
          <w:tab w:val="left" w:pos="1260"/>
        </w:tabs>
        <w:jc w:val="both"/>
        <w:rPr>
          <w:b/>
          <w:sz w:val="28"/>
          <w:szCs w:val="28"/>
        </w:rPr>
      </w:pPr>
      <w:r w:rsidRPr="00E07806">
        <w:rPr>
          <w:b/>
          <w:sz w:val="28"/>
          <w:szCs w:val="28"/>
        </w:rPr>
        <w:t>району</w:t>
      </w:r>
      <w:r>
        <w:rPr>
          <w:b/>
          <w:sz w:val="28"/>
          <w:szCs w:val="28"/>
        </w:rPr>
        <w:t xml:space="preserve"> </w:t>
      </w:r>
      <w:r w:rsidRPr="00E07806">
        <w:rPr>
          <w:b/>
          <w:sz w:val="28"/>
          <w:szCs w:val="28"/>
        </w:rPr>
        <w:t>Одеської області</w:t>
      </w:r>
    </w:p>
    <w:p w:rsidR="00F677A0" w:rsidRDefault="00F677A0" w:rsidP="00F677A0">
      <w:pPr>
        <w:tabs>
          <w:tab w:val="left" w:pos="1260"/>
        </w:tabs>
        <w:ind w:firstLine="540"/>
        <w:jc w:val="both"/>
        <w:rPr>
          <w:color w:val="000000"/>
          <w:sz w:val="22"/>
          <w:szCs w:val="22"/>
          <w:shd w:val="clear" w:color="auto" w:fill="FFFFFF"/>
        </w:rPr>
      </w:pPr>
    </w:p>
    <w:p w:rsidR="00A94152" w:rsidRDefault="00A94152" w:rsidP="00F677A0">
      <w:pPr>
        <w:tabs>
          <w:tab w:val="left" w:pos="1260"/>
        </w:tabs>
        <w:ind w:firstLine="540"/>
        <w:jc w:val="both"/>
        <w:rPr>
          <w:color w:val="000000"/>
          <w:sz w:val="22"/>
          <w:szCs w:val="22"/>
          <w:shd w:val="clear" w:color="auto" w:fill="FFFFFF"/>
        </w:rPr>
      </w:pPr>
    </w:p>
    <w:p w:rsidR="00F677A0" w:rsidRDefault="00F677A0" w:rsidP="00F677A0">
      <w:pPr>
        <w:tabs>
          <w:tab w:val="left" w:pos="1260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Керуючись пунктом 2, підпунктами 19, 20 пункту  4 статті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42 Закону Укр</w:t>
      </w:r>
      <w:r w:rsidRPr="00634137">
        <w:rPr>
          <w:color w:val="000000"/>
          <w:sz w:val="28"/>
          <w:szCs w:val="28"/>
          <w:shd w:val="clear" w:color="auto" w:fill="FFFFFF"/>
        </w:rPr>
        <w:t>а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їни «Про місцеве самоврядування в Україні», </w:t>
      </w:r>
      <w:r>
        <w:rPr>
          <w:color w:val="000000"/>
          <w:sz w:val="28"/>
          <w:szCs w:val="28"/>
          <w:shd w:val="clear" w:color="auto" w:fill="FFFFFF"/>
        </w:rPr>
        <w:t>Закону України «Про бухгалте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ський облік та фінансову звітність в Україні», постанови Кабінету Міністрів України від 28.02.2002 року №228 «Про затвердження Порядку складання, ро</w:t>
      </w:r>
      <w:r>
        <w:rPr>
          <w:color w:val="000000"/>
          <w:sz w:val="28"/>
          <w:szCs w:val="28"/>
          <w:shd w:val="clear" w:color="auto" w:fill="FFFFFF"/>
        </w:rPr>
        <w:t>з</w:t>
      </w:r>
      <w:r>
        <w:rPr>
          <w:color w:val="000000"/>
          <w:sz w:val="28"/>
          <w:szCs w:val="28"/>
          <w:shd w:val="clear" w:color="auto" w:fill="FFFFFF"/>
        </w:rPr>
        <w:t>гляду, затвердження та основних вимог до виконання кошторисів бюджетних установ», наказ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  <w:shd w:val="clear" w:color="auto" w:fill="FFFFFF"/>
        </w:rPr>
        <w:t xml:space="preserve">Державної казначейської служби України від 22.06.2012 року №758 </w:t>
      </w:r>
      <w:r w:rsidRPr="00634137">
        <w:rPr>
          <w:color w:val="000000"/>
          <w:sz w:val="28"/>
          <w:szCs w:val="28"/>
          <w:shd w:val="clear" w:color="auto" w:fill="FFFFFF"/>
        </w:rPr>
        <w:t>«Про затвердження Порядку відкриття та закриття рахунків у націонал</w:t>
      </w:r>
      <w:r w:rsidRPr="00634137">
        <w:rPr>
          <w:color w:val="000000"/>
          <w:sz w:val="28"/>
          <w:szCs w:val="28"/>
          <w:shd w:val="clear" w:color="auto" w:fill="FFFFFF"/>
        </w:rPr>
        <w:t>ь</w:t>
      </w:r>
      <w:r w:rsidRPr="00634137">
        <w:rPr>
          <w:color w:val="000000"/>
          <w:sz w:val="28"/>
          <w:szCs w:val="28"/>
          <w:shd w:val="clear" w:color="auto" w:fill="FFFFFF"/>
        </w:rPr>
        <w:t>ній валюті в органах Державної казначейської служби України» (зі змінами та доповненнями)</w:t>
      </w:r>
      <w:r>
        <w:rPr>
          <w:color w:val="000000"/>
          <w:sz w:val="28"/>
          <w:szCs w:val="28"/>
          <w:shd w:val="clear" w:color="auto" w:fill="FFFFFF"/>
        </w:rPr>
        <w:t xml:space="preserve">, рішення сесії Теплицької сільської ради №896-VIII від 10.09.2024 року « Про обрання секретаря Теплицької сільської ради </w:t>
      </w:r>
      <w:r>
        <w:rPr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color w:val="000000"/>
          <w:sz w:val="28"/>
          <w:szCs w:val="28"/>
          <w:shd w:val="clear" w:color="auto" w:fill="FFFFFF"/>
        </w:rPr>
        <w:t>ІІІ скл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кання», у 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зв’язку із </w:t>
      </w:r>
      <w:r>
        <w:rPr>
          <w:color w:val="000000"/>
          <w:sz w:val="28"/>
          <w:szCs w:val="28"/>
          <w:shd w:val="clear" w:color="auto" w:fill="FFFFFF"/>
        </w:rPr>
        <w:t xml:space="preserve">кадровими </w:t>
      </w:r>
      <w:r w:rsidRPr="00634137">
        <w:rPr>
          <w:color w:val="000000"/>
          <w:sz w:val="28"/>
          <w:szCs w:val="28"/>
          <w:shd w:val="clear" w:color="auto" w:fill="FFFFFF"/>
        </w:rPr>
        <w:t>змінами, з метою визначення права першого та другого підписів на фінансових та банківських документах виконавчого коміт</w:t>
      </w:r>
      <w:r w:rsidRPr="00634137">
        <w:rPr>
          <w:color w:val="000000"/>
          <w:sz w:val="28"/>
          <w:szCs w:val="28"/>
          <w:shd w:val="clear" w:color="auto" w:fill="FFFFFF"/>
        </w:rPr>
        <w:t>е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ту </w:t>
      </w:r>
      <w:r>
        <w:rPr>
          <w:color w:val="000000"/>
          <w:sz w:val="28"/>
          <w:szCs w:val="28"/>
          <w:shd w:val="clear" w:color="auto" w:fill="FFFFFF"/>
        </w:rPr>
        <w:t>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 xml:space="preserve">Болградського району Одеської області </w:t>
      </w:r>
    </w:p>
    <w:p w:rsidR="00F677A0" w:rsidRDefault="00F677A0" w:rsidP="00F677A0">
      <w:pPr>
        <w:tabs>
          <w:tab w:val="left" w:pos="1260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F677A0">
      <w:pPr>
        <w:tabs>
          <w:tab w:val="left" w:pos="1260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Право першого підпису на фінансових, банківських та інших документах, фінансовій звітності</w:t>
      </w:r>
      <w:r w:rsidR="00DC2B05">
        <w:rPr>
          <w:color w:val="000000"/>
          <w:sz w:val="28"/>
          <w:szCs w:val="28"/>
          <w:shd w:val="clear" w:color="auto" w:fill="FFFFFF"/>
        </w:rPr>
        <w:t xml:space="preserve">, документах виконавчого комітету </w:t>
      </w:r>
      <w:r>
        <w:rPr>
          <w:color w:val="000000"/>
          <w:sz w:val="28"/>
          <w:szCs w:val="28"/>
          <w:shd w:val="clear" w:color="auto" w:fill="FFFFFF"/>
        </w:rPr>
        <w:t xml:space="preserve">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>Болградського району Одеської області залишаю за собою та в разі відсутності Теплицького сільського голови (відпустка, хвороба та інше) надати право першого підпису:</w:t>
      </w: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2457A">
        <w:rPr>
          <w:color w:val="000000"/>
          <w:sz w:val="28"/>
          <w:szCs w:val="28"/>
          <w:shd w:val="clear" w:color="auto" w:fill="FFFFFF"/>
        </w:rPr>
        <w:t xml:space="preserve">Шутак Наталії Федорівні, </w:t>
      </w:r>
      <w:r>
        <w:rPr>
          <w:color w:val="000000"/>
          <w:sz w:val="28"/>
          <w:szCs w:val="28"/>
          <w:shd w:val="clear" w:color="auto" w:fill="FFFFFF"/>
        </w:rPr>
        <w:t>секретарю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>Болградського району Одеської об</w:t>
      </w:r>
      <w:r w:rsidR="0002457A">
        <w:rPr>
          <w:color w:val="000000"/>
          <w:sz w:val="28"/>
          <w:szCs w:val="28"/>
          <w:shd w:val="clear" w:color="auto" w:fill="FFFFFF"/>
        </w:rPr>
        <w:t xml:space="preserve">ласті 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Право другого підпису на фінансових,</w:t>
      </w:r>
      <w:r w:rsidRPr="0076328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банківських та інших документах, фінансовій звітності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 xml:space="preserve">Болградського району Одеської області надати Губогло Ользі Степанівні, начальнику відділу бухгалтерського </w:t>
      </w: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F677A0" w:rsidRDefault="00F677A0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обліку, звітності та фінансування - головному бухгалтеру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>Болградського району Одеської області.</w:t>
      </w:r>
    </w:p>
    <w:p w:rsidR="00531D49" w:rsidRDefault="00531D49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</w:p>
    <w:p w:rsidR="00F677A0" w:rsidRPr="004D4C0A" w:rsidRDefault="00531D49" w:rsidP="00DC2B05">
      <w:pPr>
        <w:tabs>
          <w:tab w:val="left" w:pos="1260"/>
        </w:tabs>
        <w:suppressAutoHyphens/>
        <w:jc w:val="both"/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F677A0">
        <w:rPr>
          <w:color w:val="000000"/>
          <w:sz w:val="28"/>
          <w:szCs w:val="28"/>
          <w:shd w:val="clear" w:color="auto" w:fill="FFFFFF"/>
        </w:rPr>
        <w:t>3. Вважати таким, що втратило  силу розпорядження сільського голови від 12.11.2021 року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677A0">
        <w:rPr>
          <w:color w:val="000000"/>
          <w:sz w:val="28"/>
          <w:szCs w:val="28"/>
          <w:shd w:val="clear" w:color="auto" w:fill="FFFFFF"/>
        </w:rPr>
        <w:t xml:space="preserve">203/2021-СР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677A0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677A0"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F677A0"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 </w:t>
      </w:r>
      <w:r w:rsidR="00F677A0"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77A0"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r w:rsidR="00F677A0"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77A0"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права першого та другого </w:t>
      </w:r>
    </w:p>
    <w:p w:rsidR="00F677A0" w:rsidRPr="004D4C0A" w:rsidRDefault="00F677A0" w:rsidP="00DC2B05">
      <w:pPr>
        <w:tabs>
          <w:tab w:val="left" w:pos="1260"/>
        </w:tabs>
        <w:suppressAutoHyphens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підпису 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фінансових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банківських документах 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виконавчого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комітету </w:t>
      </w:r>
      <w:r w:rsidRPr="004D4C0A">
        <w:rPr>
          <w:sz w:val="28"/>
          <w:szCs w:val="28"/>
        </w:rPr>
        <w:t>Теплицької сільської  ради  Болградського району Одеської області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4.Контроль за виконанням цього розпорядження залишаю за собою.</w:t>
      </w:r>
    </w:p>
    <w:p w:rsidR="00F677A0" w:rsidRPr="00746457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Pr="00746457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Pr="00746457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Pr="00746457" w:rsidRDefault="00F677A0" w:rsidP="00F677A0">
      <w:pPr>
        <w:tabs>
          <w:tab w:val="left" w:pos="1000"/>
        </w:tabs>
        <w:rPr>
          <w:sz w:val="28"/>
          <w:szCs w:val="28"/>
        </w:rPr>
      </w:pPr>
    </w:p>
    <w:p w:rsidR="00F677A0" w:rsidRPr="00746457" w:rsidRDefault="00F677A0" w:rsidP="00F677A0">
      <w:pPr>
        <w:rPr>
          <w:sz w:val="28"/>
          <w:szCs w:val="28"/>
        </w:rPr>
      </w:pPr>
    </w:p>
    <w:p w:rsidR="00964D49" w:rsidRDefault="00964D49" w:rsidP="00964D49">
      <w:pPr>
        <w:jc w:val="both"/>
        <w:rPr>
          <w:b/>
          <w:sz w:val="28"/>
          <w:szCs w:val="28"/>
        </w:rPr>
      </w:pPr>
    </w:p>
    <w:p w:rsidR="00964D49" w:rsidRPr="004C3197" w:rsidRDefault="00964D49" w:rsidP="00964D49">
      <w:pPr>
        <w:jc w:val="both"/>
        <w:rPr>
          <w:sz w:val="28"/>
          <w:szCs w:val="28"/>
        </w:rPr>
      </w:pPr>
      <w:r w:rsidRPr="004C3197">
        <w:rPr>
          <w:sz w:val="28"/>
          <w:szCs w:val="28"/>
        </w:rPr>
        <w:t>Сільській голова                                                          Іван ЛЕОНТЬЄВ</w:t>
      </w:r>
    </w:p>
    <w:bookmarkEnd w:id="0"/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D061E" w:rsidRPr="004C3197" w:rsidRDefault="00274EC3" w:rsidP="004C3197">
      <w:pPr>
        <w:rPr>
          <w:sz w:val="27"/>
          <w:szCs w:val="27"/>
          <w:lang w:val="ru-RU"/>
        </w:rPr>
      </w:pPr>
      <w:r w:rsidRPr="00DF2462">
        <w:rPr>
          <w:sz w:val="27"/>
          <w:szCs w:val="27"/>
        </w:rPr>
        <w:t xml:space="preserve"> </w:t>
      </w:r>
    </w:p>
    <w:p w:rsidR="0056233E" w:rsidRDefault="0056233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457A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413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A5414"/>
    <w:rsid w:val="004C3197"/>
    <w:rsid w:val="004D1202"/>
    <w:rsid w:val="004D7E7C"/>
    <w:rsid w:val="004F51CC"/>
    <w:rsid w:val="004F6174"/>
    <w:rsid w:val="00521AA7"/>
    <w:rsid w:val="00525394"/>
    <w:rsid w:val="00531D49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31175"/>
    <w:rsid w:val="00756AE5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8A4D80"/>
    <w:rsid w:val="00914F5B"/>
    <w:rsid w:val="009167CE"/>
    <w:rsid w:val="00923C6D"/>
    <w:rsid w:val="00964D49"/>
    <w:rsid w:val="00974B39"/>
    <w:rsid w:val="00996F03"/>
    <w:rsid w:val="009A722B"/>
    <w:rsid w:val="009B603C"/>
    <w:rsid w:val="009C2200"/>
    <w:rsid w:val="009C78E8"/>
    <w:rsid w:val="00A36585"/>
    <w:rsid w:val="00A36F2D"/>
    <w:rsid w:val="00A6639C"/>
    <w:rsid w:val="00A72464"/>
    <w:rsid w:val="00A740A1"/>
    <w:rsid w:val="00A81D8E"/>
    <w:rsid w:val="00A94152"/>
    <w:rsid w:val="00AB396B"/>
    <w:rsid w:val="00AC0301"/>
    <w:rsid w:val="00AC68FB"/>
    <w:rsid w:val="00B000C8"/>
    <w:rsid w:val="00B250E5"/>
    <w:rsid w:val="00B428F6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6A0"/>
    <w:rsid w:val="00CA0DA9"/>
    <w:rsid w:val="00CE18FC"/>
    <w:rsid w:val="00CE2001"/>
    <w:rsid w:val="00D01F62"/>
    <w:rsid w:val="00D25A4E"/>
    <w:rsid w:val="00D33D69"/>
    <w:rsid w:val="00D37BE8"/>
    <w:rsid w:val="00D4245E"/>
    <w:rsid w:val="00D60BF8"/>
    <w:rsid w:val="00D73EE7"/>
    <w:rsid w:val="00D9148D"/>
    <w:rsid w:val="00DC1442"/>
    <w:rsid w:val="00DC2B05"/>
    <w:rsid w:val="00DC2DC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EE7"/>
    <w:rsid w:val="00E85FD5"/>
    <w:rsid w:val="00E91E4D"/>
    <w:rsid w:val="00EB209B"/>
    <w:rsid w:val="00EC2010"/>
    <w:rsid w:val="00EE5B87"/>
    <w:rsid w:val="00F01188"/>
    <w:rsid w:val="00F02FFD"/>
    <w:rsid w:val="00F16EE1"/>
    <w:rsid w:val="00F34F40"/>
    <w:rsid w:val="00F3528A"/>
    <w:rsid w:val="00F677A0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964D49"/>
    <w:rPr>
      <w:sz w:val="24"/>
      <w:szCs w:val="24"/>
      <w:lang w:eastAsia="uk-UA"/>
    </w:rPr>
  </w:style>
  <w:style w:type="character" w:styleId="aa">
    <w:name w:val="Strong"/>
    <w:basedOn w:val="a0"/>
    <w:qFormat/>
    <w:rsid w:val="00F67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2024-09-24T12:02:00Z</cp:lastPrinted>
  <dcterms:created xsi:type="dcterms:W3CDTF">2024-10-03T09:29:00Z</dcterms:created>
  <dcterms:modified xsi:type="dcterms:W3CDTF">2024-11-27T14:21:00Z</dcterms:modified>
</cp:coreProperties>
</file>