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13C" w:rsidRPr="007E0488" w:rsidRDefault="00F859A9" w:rsidP="00D5313C">
      <w:pPr>
        <w:keepNext/>
        <w:tabs>
          <w:tab w:val="left" w:pos="993"/>
        </w:tabs>
        <w:spacing w:before="120" w:after="120"/>
        <w:rPr>
          <w:i/>
        </w:rPr>
      </w:pPr>
      <w:r>
        <w:rPr>
          <w:lang w:val="en-US"/>
        </w:rPr>
        <w:t xml:space="preserve">  </w:t>
      </w:r>
      <w:r w:rsidR="009B68E9">
        <w:rPr>
          <w:lang w:val="uk-UA"/>
        </w:rPr>
        <w:t xml:space="preserve">  </w:t>
      </w:r>
      <w:r w:rsidR="00D5313C">
        <w:rPr>
          <w:lang w:val="uk-UA"/>
        </w:rPr>
        <w:t xml:space="preserve">                                                         </w:t>
      </w:r>
      <w:r w:rsidR="00D5313C">
        <w:t xml:space="preserve">                       </w:t>
      </w:r>
      <w:r w:rsidR="00D5313C">
        <w:rPr>
          <w:lang w:val="uk-UA"/>
        </w:rPr>
        <w:t xml:space="preserve">  </w:t>
      </w:r>
      <w:r w:rsidR="00D5313C">
        <w:t xml:space="preserve">  </w:t>
      </w:r>
      <w:r w:rsidR="0047300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5pt;height:49.25pt" filled="t">
            <v:fill color2="black"/>
            <v:imagedata r:id="rId7" o:title=""/>
            <o:lock v:ext="edit" aspectratio="f"/>
          </v:shape>
        </w:pict>
      </w:r>
    </w:p>
    <w:p w:rsidR="00D5313C" w:rsidRDefault="00D5313C" w:rsidP="00D5313C">
      <w:pPr>
        <w:pStyle w:val="a3"/>
        <w:rPr>
          <w:rFonts w:ascii="Times New Roman" w:hAnsi="Times New Roman"/>
          <w:b/>
          <w:noProof/>
          <w:sz w:val="28"/>
          <w:szCs w:val="28"/>
          <w:lang w:val="uk-UA"/>
        </w:rPr>
      </w:pPr>
      <w:r>
        <w:rPr>
          <w:rFonts w:ascii="Times New Roman" w:hAnsi="Times New Roman"/>
          <w:b/>
          <w:noProof/>
          <w:sz w:val="28"/>
          <w:szCs w:val="28"/>
          <w:lang w:val="uk-UA"/>
        </w:rPr>
        <w:t xml:space="preserve">                                       </w:t>
      </w:r>
      <w:r w:rsidRPr="006B5DE0">
        <w:rPr>
          <w:rFonts w:ascii="Times New Roman" w:hAnsi="Times New Roman"/>
          <w:b/>
          <w:noProof/>
          <w:sz w:val="28"/>
          <w:szCs w:val="28"/>
          <w:lang w:val="uk-UA"/>
        </w:rPr>
        <w:t>ТЕПЛИЦЬКА СІЛЬСЬКА РАДА</w:t>
      </w:r>
    </w:p>
    <w:p w:rsidR="00D5313C" w:rsidRPr="006B5DE0" w:rsidRDefault="00D5313C" w:rsidP="00D5313C">
      <w:pPr>
        <w:pStyle w:val="a3"/>
        <w:rPr>
          <w:rFonts w:ascii="Times New Roman" w:hAnsi="Times New Roman"/>
          <w:b/>
          <w:noProof/>
          <w:sz w:val="28"/>
          <w:szCs w:val="28"/>
          <w:lang w:val="uk-UA"/>
        </w:rPr>
      </w:pPr>
    </w:p>
    <w:p w:rsidR="00D5313C" w:rsidRPr="006B5DE0" w:rsidRDefault="00D5313C" w:rsidP="00D5313C">
      <w:pPr>
        <w:pStyle w:val="a3"/>
        <w:rPr>
          <w:rFonts w:ascii="Times New Roman" w:hAnsi="Times New Roman"/>
          <w:b/>
          <w:noProof/>
          <w:sz w:val="28"/>
          <w:szCs w:val="28"/>
          <w:lang w:val="uk-UA"/>
        </w:rPr>
      </w:pPr>
      <w:r>
        <w:rPr>
          <w:rFonts w:ascii="Times New Roman" w:hAnsi="Times New Roman"/>
          <w:b/>
          <w:noProof/>
          <w:sz w:val="28"/>
          <w:szCs w:val="28"/>
          <w:lang w:val="uk-UA"/>
        </w:rPr>
        <w:t xml:space="preserve">                 БОЛГРАДСЬКОГО</w:t>
      </w:r>
      <w:r w:rsidRPr="006B5DE0">
        <w:rPr>
          <w:rFonts w:ascii="Times New Roman" w:hAnsi="Times New Roman"/>
          <w:b/>
          <w:noProof/>
          <w:sz w:val="28"/>
          <w:szCs w:val="28"/>
          <w:lang w:val="uk-UA"/>
        </w:rPr>
        <w:t xml:space="preserve"> РАЙОНУ   ОДЕСЬКОЇ ОБЛАСТІ   </w:t>
      </w:r>
    </w:p>
    <w:p w:rsidR="00D5313C" w:rsidRPr="00C92932" w:rsidRDefault="00D5313C" w:rsidP="00D5313C">
      <w:pPr>
        <w:keepNext/>
        <w:tabs>
          <w:tab w:val="left" w:pos="993"/>
        </w:tabs>
        <w:spacing w:before="120" w:after="120"/>
        <w:ind w:left="567"/>
        <w:rPr>
          <w:rFonts w:ascii="Times New Roman" w:hAnsi="Times New Roman"/>
          <w:b/>
          <w:sz w:val="28"/>
          <w:szCs w:val="28"/>
          <w:lang w:val="uk-UA"/>
        </w:rPr>
      </w:pPr>
      <w:r>
        <w:rPr>
          <w:b/>
          <w:sz w:val="28"/>
          <w:szCs w:val="28"/>
        </w:rPr>
        <w:t xml:space="preserve">                                </w:t>
      </w:r>
      <w:r>
        <w:rPr>
          <w:b/>
          <w:sz w:val="28"/>
          <w:szCs w:val="28"/>
          <w:lang w:val="uk-UA"/>
        </w:rPr>
        <w:t xml:space="preserve">         </w:t>
      </w:r>
      <w:r w:rsidRPr="00C92932">
        <w:rPr>
          <w:rFonts w:ascii="Times New Roman" w:hAnsi="Times New Roman"/>
          <w:b/>
          <w:sz w:val="28"/>
          <w:szCs w:val="28"/>
        </w:rPr>
        <w:t xml:space="preserve">ВИКОНАВЧИЙ КОМІТЕТ </w:t>
      </w:r>
    </w:p>
    <w:p w:rsidR="00D5313C" w:rsidRPr="008D1115" w:rsidRDefault="00D5313C" w:rsidP="00D5313C">
      <w:pPr>
        <w:pStyle w:val="1"/>
        <w:tabs>
          <w:tab w:val="left" w:pos="4000"/>
        </w:tabs>
        <w:rPr>
          <w:sz w:val="28"/>
          <w:szCs w:val="28"/>
        </w:rPr>
      </w:pPr>
      <w:r w:rsidRPr="008D1115">
        <w:t xml:space="preserve">                                         </w:t>
      </w:r>
      <w:r w:rsidRPr="008D1115">
        <w:rPr>
          <w:sz w:val="28"/>
          <w:szCs w:val="28"/>
        </w:rPr>
        <w:t xml:space="preserve">  </w:t>
      </w:r>
      <w:r w:rsidR="00D94BFC">
        <w:rPr>
          <w:sz w:val="28"/>
          <w:szCs w:val="28"/>
        </w:rPr>
        <w:t xml:space="preserve"> </w:t>
      </w:r>
      <w:r w:rsidR="00B70FB5">
        <w:rPr>
          <w:sz w:val="28"/>
          <w:szCs w:val="28"/>
        </w:rPr>
        <w:t xml:space="preserve"> </w:t>
      </w:r>
      <w:r w:rsidR="00A138C6">
        <w:rPr>
          <w:sz w:val="28"/>
          <w:szCs w:val="28"/>
        </w:rPr>
        <w:t xml:space="preserve"> </w:t>
      </w:r>
      <w:r w:rsidRPr="008D1115">
        <w:rPr>
          <w:sz w:val="28"/>
          <w:szCs w:val="28"/>
        </w:rPr>
        <w:t>Р І Ш Е Н Н Я</w:t>
      </w:r>
    </w:p>
    <w:p w:rsidR="009973FC" w:rsidRDefault="009973FC" w:rsidP="00723C42">
      <w:pPr>
        <w:tabs>
          <w:tab w:val="left" w:pos="1260"/>
        </w:tabs>
        <w:spacing w:after="0" w:line="240" w:lineRule="auto"/>
        <w:jc w:val="both"/>
        <w:rPr>
          <w:rFonts w:ascii="Times New Roman" w:hAnsi="Times New Roman"/>
          <w:b/>
          <w:sz w:val="28"/>
          <w:szCs w:val="28"/>
          <w:lang w:val="uk-UA"/>
        </w:rPr>
      </w:pPr>
    </w:p>
    <w:p w:rsidR="001403E5" w:rsidRDefault="00310746" w:rsidP="001403E5">
      <w:pPr>
        <w:pStyle w:val="justifyfull"/>
        <w:shd w:val="clear" w:color="auto" w:fill="FFFFFF"/>
        <w:spacing w:before="0" w:beforeAutospacing="0" w:after="0" w:afterAutospacing="0"/>
        <w:ind w:right="-1"/>
        <w:jc w:val="both"/>
        <w:rPr>
          <w:b/>
          <w:bCs/>
          <w:sz w:val="28"/>
          <w:szCs w:val="28"/>
          <w:lang w:val="uk-UA"/>
        </w:rPr>
      </w:pPr>
      <w:r w:rsidRPr="001403E5">
        <w:rPr>
          <w:b/>
          <w:sz w:val="28"/>
          <w:szCs w:val="28"/>
          <w:lang w:val="uk-UA"/>
        </w:rPr>
        <w:t xml:space="preserve">Про затвердження інструкції з </w:t>
      </w:r>
      <w:r w:rsidRPr="001403E5">
        <w:rPr>
          <w:b/>
          <w:bCs/>
          <w:sz w:val="28"/>
          <w:szCs w:val="28"/>
          <w:lang w:val="uk-UA"/>
        </w:rPr>
        <w:t xml:space="preserve">документування </w:t>
      </w:r>
    </w:p>
    <w:p w:rsidR="001403E5" w:rsidRDefault="00310746" w:rsidP="001403E5">
      <w:pPr>
        <w:pStyle w:val="justifyfull"/>
        <w:shd w:val="clear" w:color="auto" w:fill="FFFFFF"/>
        <w:spacing w:before="0" w:beforeAutospacing="0" w:after="0" w:afterAutospacing="0"/>
        <w:ind w:right="-1"/>
        <w:jc w:val="both"/>
        <w:rPr>
          <w:b/>
          <w:bCs/>
          <w:sz w:val="28"/>
          <w:szCs w:val="28"/>
          <w:lang w:val="uk-UA"/>
        </w:rPr>
      </w:pPr>
      <w:r w:rsidRPr="001403E5">
        <w:rPr>
          <w:b/>
          <w:bCs/>
          <w:sz w:val="28"/>
          <w:szCs w:val="28"/>
          <w:lang w:val="uk-UA"/>
        </w:rPr>
        <w:t xml:space="preserve">управлінської інформації в електронній формі </w:t>
      </w:r>
    </w:p>
    <w:p w:rsidR="009A4F50" w:rsidRDefault="00310746" w:rsidP="001403E5">
      <w:pPr>
        <w:pStyle w:val="justifyfull"/>
        <w:shd w:val="clear" w:color="auto" w:fill="FFFFFF"/>
        <w:spacing w:before="0" w:beforeAutospacing="0" w:after="0" w:afterAutospacing="0"/>
        <w:ind w:right="-1"/>
        <w:jc w:val="both"/>
        <w:rPr>
          <w:b/>
          <w:bCs/>
          <w:sz w:val="28"/>
          <w:szCs w:val="28"/>
          <w:lang w:val="uk-UA"/>
        </w:rPr>
      </w:pPr>
      <w:r w:rsidRPr="001403E5">
        <w:rPr>
          <w:b/>
          <w:bCs/>
          <w:sz w:val="28"/>
          <w:szCs w:val="28"/>
          <w:lang w:val="uk-UA"/>
        </w:rPr>
        <w:t xml:space="preserve">та організації роботи з електронними </w:t>
      </w:r>
    </w:p>
    <w:p w:rsidR="00310746" w:rsidRPr="009A4F50" w:rsidRDefault="00310746" w:rsidP="001403E5">
      <w:pPr>
        <w:pStyle w:val="justifyfull"/>
        <w:shd w:val="clear" w:color="auto" w:fill="FFFFFF"/>
        <w:spacing w:before="0" w:beforeAutospacing="0" w:after="0" w:afterAutospacing="0"/>
        <w:ind w:right="-1"/>
        <w:jc w:val="both"/>
        <w:rPr>
          <w:b/>
          <w:bCs/>
          <w:sz w:val="28"/>
          <w:szCs w:val="28"/>
          <w:lang w:val="uk-UA"/>
        </w:rPr>
      </w:pPr>
      <w:r w:rsidRPr="001403E5">
        <w:rPr>
          <w:b/>
          <w:bCs/>
          <w:sz w:val="28"/>
          <w:szCs w:val="28"/>
          <w:lang w:val="uk-UA"/>
        </w:rPr>
        <w:t>документами в діловодстві</w:t>
      </w:r>
      <w:r w:rsidRPr="001403E5">
        <w:rPr>
          <w:b/>
          <w:sz w:val="28"/>
          <w:szCs w:val="28"/>
          <w:lang w:val="uk-UA"/>
        </w:rPr>
        <w:t xml:space="preserve"> </w:t>
      </w:r>
    </w:p>
    <w:p w:rsidR="001403E5" w:rsidRPr="00671A7D" w:rsidRDefault="001403E5" w:rsidP="001403E5">
      <w:pPr>
        <w:pStyle w:val="justifyfull"/>
        <w:shd w:val="clear" w:color="auto" w:fill="FFFFFF"/>
        <w:spacing w:before="0" w:beforeAutospacing="0" w:after="0" w:afterAutospacing="0"/>
        <w:ind w:right="-1"/>
        <w:jc w:val="both"/>
        <w:rPr>
          <w:lang w:val="uk-UA"/>
        </w:rPr>
      </w:pPr>
    </w:p>
    <w:p w:rsidR="002F3367" w:rsidRDefault="00310746" w:rsidP="002F3367">
      <w:pPr>
        <w:pStyle w:val="justifyfull"/>
        <w:shd w:val="clear" w:color="auto" w:fill="FFFFFF"/>
        <w:spacing w:before="0" w:beforeAutospacing="0" w:after="0" w:afterAutospacing="0"/>
        <w:ind w:firstLine="709"/>
        <w:jc w:val="both"/>
        <w:rPr>
          <w:sz w:val="28"/>
          <w:szCs w:val="28"/>
          <w:lang w:val="uk-UA"/>
        </w:rPr>
      </w:pPr>
      <w:r w:rsidRPr="00D3131E">
        <w:rPr>
          <w:sz w:val="28"/>
          <w:szCs w:val="28"/>
          <w:lang w:val="uk-UA"/>
        </w:rPr>
        <w:t xml:space="preserve">Відповідно до </w:t>
      </w:r>
      <w:r w:rsidR="009A4F50" w:rsidRPr="00D3131E">
        <w:rPr>
          <w:sz w:val="28"/>
          <w:szCs w:val="28"/>
          <w:shd w:val="clear" w:color="auto" w:fill="FFFFFF"/>
          <w:lang w:val="uk-UA"/>
        </w:rPr>
        <w:t xml:space="preserve"> статті 40</w:t>
      </w:r>
      <w:r w:rsidRPr="00D3131E">
        <w:rPr>
          <w:sz w:val="28"/>
          <w:szCs w:val="28"/>
          <w:shd w:val="clear" w:color="auto" w:fill="FFFFFF"/>
          <w:lang w:val="uk-UA"/>
        </w:rPr>
        <w:t xml:space="preserve"> Закону України «Про місцеве самоврядування в Україні», </w:t>
      </w:r>
      <w:r w:rsidRPr="00D3131E">
        <w:rPr>
          <w:sz w:val="28"/>
          <w:szCs w:val="28"/>
          <w:lang w:val="uk-UA"/>
        </w:rPr>
        <w:t xml:space="preserve"> постанови Кабінету Міністрів України від 17 січня 2018 року  № 55 «Деякі питання документування управлінської діяльності»,</w:t>
      </w:r>
      <w:r w:rsidR="002218A2">
        <w:rPr>
          <w:sz w:val="28"/>
          <w:szCs w:val="28"/>
          <w:lang w:val="uk-UA"/>
        </w:rPr>
        <w:t xml:space="preserve"> рішення Одеської обласної ради від 19.02.2021 року № 63-</w:t>
      </w:r>
      <w:r w:rsidR="002218A2">
        <w:rPr>
          <w:sz w:val="28"/>
          <w:szCs w:val="28"/>
          <w:lang w:val="en-US"/>
        </w:rPr>
        <w:t>V</w:t>
      </w:r>
      <w:r w:rsidR="002218A2">
        <w:rPr>
          <w:sz w:val="28"/>
          <w:szCs w:val="28"/>
          <w:lang w:val="uk-UA"/>
        </w:rPr>
        <w:t>ІІІ «</w:t>
      </w:r>
      <w:r w:rsidR="00AD6935">
        <w:rPr>
          <w:sz w:val="28"/>
          <w:szCs w:val="28"/>
          <w:lang w:val="uk-UA"/>
        </w:rPr>
        <w:t xml:space="preserve"> </w:t>
      </w:r>
      <w:r w:rsidR="00423403">
        <w:rPr>
          <w:sz w:val="28"/>
          <w:szCs w:val="28"/>
          <w:lang w:val="uk-UA"/>
        </w:rPr>
        <w:t>Про затвердження р</w:t>
      </w:r>
      <w:r w:rsidR="00AD6935">
        <w:rPr>
          <w:sz w:val="28"/>
          <w:szCs w:val="28"/>
          <w:lang w:val="uk-UA"/>
        </w:rPr>
        <w:t>егіональної програми цифрової трансформації Одеської області на 2021-2023 роки</w:t>
      </w:r>
      <w:r w:rsidR="002F3367">
        <w:rPr>
          <w:sz w:val="28"/>
          <w:szCs w:val="28"/>
          <w:lang w:val="uk-UA"/>
        </w:rPr>
        <w:t xml:space="preserve">» , </w:t>
      </w:r>
      <w:r w:rsidRPr="00D3131E">
        <w:rPr>
          <w:sz w:val="28"/>
          <w:szCs w:val="28"/>
          <w:lang w:val="uk-UA"/>
        </w:rPr>
        <w:t>з метою подальшого вдосконалення порядку документування та організації р</w:t>
      </w:r>
      <w:r w:rsidR="002F3367">
        <w:rPr>
          <w:sz w:val="28"/>
          <w:szCs w:val="28"/>
          <w:lang w:val="uk-UA"/>
        </w:rPr>
        <w:t>оботи з документами в  сільській раді, виконавчий комітет сільської ради</w:t>
      </w:r>
    </w:p>
    <w:p w:rsidR="00C86D85" w:rsidRDefault="00C86D85" w:rsidP="002F3367">
      <w:pPr>
        <w:pStyle w:val="justifyfull"/>
        <w:shd w:val="clear" w:color="auto" w:fill="FFFFFF"/>
        <w:spacing w:before="0" w:beforeAutospacing="0" w:after="0" w:afterAutospacing="0"/>
        <w:ind w:firstLine="709"/>
        <w:jc w:val="both"/>
        <w:rPr>
          <w:sz w:val="28"/>
          <w:szCs w:val="28"/>
          <w:lang w:val="uk-UA"/>
        </w:rPr>
      </w:pPr>
    </w:p>
    <w:p w:rsidR="00C86D85" w:rsidRPr="00C86D85" w:rsidRDefault="00C86D85" w:rsidP="00C86D85">
      <w:pPr>
        <w:pStyle w:val="justifyfull"/>
        <w:shd w:val="clear" w:color="auto" w:fill="FFFFFF"/>
        <w:spacing w:before="0" w:beforeAutospacing="0" w:after="0" w:afterAutospacing="0"/>
        <w:jc w:val="both"/>
        <w:rPr>
          <w:b/>
          <w:sz w:val="28"/>
          <w:szCs w:val="28"/>
          <w:lang w:val="uk-UA"/>
        </w:rPr>
      </w:pPr>
      <w:r w:rsidRPr="00C86D85">
        <w:rPr>
          <w:b/>
          <w:sz w:val="28"/>
          <w:szCs w:val="28"/>
          <w:lang w:val="uk-UA"/>
        </w:rPr>
        <w:t>ВИРІШИВ:</w:t>
      </w:r>
    </w:p>
    <w:p w:rsidR="002F3367" w:rsidRDefault="002F3367" w:rsidP="001712F0">
      <w:pPr>
        <w:pStyle w:val="justifyfull"/>
        <w:shd w:val="clear" w:color="auto" w:fill="FFFFFF"/>
        <w:spacing w:before="0" w:beforeAutospacing="0" w:after="0" w:afterAutospacing="0"/>
        <w:jc w:val="both"/>
        <w:rPr>
          <w:sz w:val="28"/>
          <w:szCs w:val="28"/>
          <w:lang w:val="uk-UA"/>
        </w:rPr>
      </w:pPr>
    </w:p>
    <w:p w:rsidR="00310746" w:rsidRPr="00D3131E" w:rsidRDefault="00496476" w:rsidP="002F3367">
      <w:pPr>
        <w:pStyle w:val="justifyfull"/>
        <w:shd w:val="clear" w:color="auto" w:fill="FFFFFF"/>
        <w:spacing w:before="0" w:beforeAutospacing="0" w:after="0" w:afterAutospacing="0"/>
        <w:ind w:firstLine="709"/>
        <w:jc w:val="both"/>
        <w:rPr>
          <w:sz w:val="28"/>
          <w:szCs w:val="28"/>
          <w:lang w:val="uk-UA"/>
        </w:rPr>
      </w:pPr>
      <w:r>
        <w:rPr>
          <w:sz w:val="28"/>
          <w:szCs w:val="28"/>
          <w:lang w:val="uk-UA"/>
        </w:rPr>
        <w:t>1. Затвердити</w:t>
      </w:r>
      <w:r w:rsidR="00310746" w:rsidRPr="00D3131E">
        <w:rPr>
          <w:sz w:val="28"/>
          <w:szCs w:val="28"/>
          <w:lang w:val="uk-UA"/>
        </w:rPr>
        <w:t xml:space="preserve"> інструкцію з </w:t>
      </w:r>
      <w:r w:rsidR="00310746" w:rsidRPr="00D3131E">
        <w:rPr>
          <w:bCs/>
          <w:sz w:val="28"/>
          <w:szCs w:val="28"/>
          <w:lang w:val="uk-UA"/>
        </w:rPr>
        <w:t xml:space="preserve">документування управлінської інформації в електронній формі та організації роботи з електронними документами в діловодстві  </w:t>
      </w:r>
      <w:r w:rsidR="00310746" w:rsidRPr="00D3131E">
        <w:rPr>
          <w:sz w:val="28"/>
          <w:szCs w:val="28"/>
          <w:lang w:val="uk-UA"/>
        </w:rPr>
        <w:t>в  Теплицькій сільській раді Болградського району Одеської області та її виконавчих органах (далі – Інструкція), що додається.</w:t>
      </w:r>
    </w:p>
    <w:p w:rsidR="00310746" w:rsidRPr="00D3131E" w:rsidRDefault="00EC3461" w:rsidP="004F5577">
      <w:pPr>
        <w:pStyle w:val="justifyfull"/>
        <w:shd w:val="clear" w:color="auto" w:fill="FFFFFF"/>
        <w:tabs>
          <w:tab w:val="left" w:pos="6011"/>
        </w:tabs>
        <w:spacing w:before="0" w:beforeAutospacing="0" w:after="0" w:afterAutospacing="0"/>
        <w:ind w:firstLine="709"/>
        <w:jc w:val="both"/>
        <w:rPr>
          <w:sz w:val="28"/>
          <w:szCs w:val="28"/>
          <w:lang w:val="uk-UA"/>
        </w:rPr>
      </w:pPr>
      <w:r>
        <w:rPr>
          <w:sz w:val="28"/>
          <w:szCs w:val="28"/>
          <w:lang w:val="uk-UA"/>
        </w:rPr>
        <w:t>2. С</w:t>
      </w:r>
      <w:r w:rsidR="00310746" w:rsidRPr="00D3131E">
        <w:rPr>
          <w:sz w:val="28"/>
          <w:szCs w:val="28"/>
          <w:lang w:val="uk-UA"/>
        </w:rPr>
        <w:t>таростам, керівникам відділів апарату ради та керівникам ви</w:t>
      </w:r>
      <w:r w:rsidR="00365175">
        <w:rPr>
          <w:sz w:val="28"/>
          <w:szCs w:val="28"/>
          <w:lang w:val="uk-UA"/>
        </w:rPr>
        <w:t xml:space="preserve">конавчих органів сільської ради організувати </w:t>
      </w:r>
      <w:r w:rsidR="00310746" w:rsidRPr="00D3131E">
        <w:rPr>
          <w:sz w:val="28"/>
          <w:szCs w:val="28"/>
          <w:lang w:val="uk-UA"/>
        </w:rPr>
        <w:t xml:space="preserve">вивчення Інструкції </w:t>
      </w:r>
      <w:r w:rsidR="00941DDA">
        <w:rPr>
          <w:sz w:val="28"/>
          <w:szCs w:val="28"/>
          <w:lang w:val="uk-UA"/>
        </w:rPr>
        <w:t xml:space="preserve"> з </w:t>
      </w:r>
      <w:r w:rsidR="00310746" w:rsidRPr="00D3131E">
        <w:rPr>
          <w:sz w:val="28"/>
          <w:szCs w:val="28"/>
          <w:lang w:val="uk-UA"/>
        </w:rPr>
        <w:t>підпорядкован</w:t>
      </w:r>
      <w:r w:rsidR="004F5577">
        <w:rPr>
          <w:sz w:val="28"/>
          <w:szCs w:val="28"/>
          <w:lang w:val="uk-UA"/>
        </w:rPr>
        <w:t xml:space="preserve">ими працівниками сільської ради та </w:t>
      </w:r>
      <w:r w:rsidR="00310746" w:rsidRPr="00D3131E">
        <w:rPr>
          <w:sz w:val="28"/>
          <w:szCs w:val="28"/>
          <w:lang w:val="uk-UA"/>
        </w:rPr>
        <w:t>дотримання вимог  Інструкції.</w:t>
      </w:r>
    </w:p>
    <w:p w:rsidR="00310746" w:rsidRPr="00D3131E" w:rsidRDefault="00496476" w:rsidP="00310746">
      <w:pPr>
        <w:pStyle w:val="justifyfull"/>
        <w:shd w:val="clear" w:color="auto" w:fill="FFFFFF"/>
        <w:tabs>
          <w:tab w:val="left" w:pos="6011"/>
        </w:tabs>
        <w:spacing w:before="0" w:beforeAutospacing="0" w:after="0" w:afterAutospacing="0"/>
        <w:ind w:firstLine="709"/>
        <w:jc w:val="both"/>
        <w:rPr>
          <w:sz w:val="28"/>
          <w:szCs w:val="28"/>
          <w:lang w:val="uk-UA"/>
        </w:rPr>
      </w:pPr>
      <w:r>
        <w:rPr>
          <w:sz w:val="28"/>
          <w:szCs w:val="28"/>
          <w:lang w:val="uk-UA"/>
        </w:rPr>
        <w:t>3</w:t>
      </w:r>
      <w:r w:rsidR="00310746" w:rsidRPr="00D3131E">
        <w:rPr>
          <w:sz w:val="28"/>
          <w:szCs w:val="28"/>
          <w:lang w:val="uk-UA"/>
        </w:rPr>
        <w:t>. Контроль з</w:t>
      </w:r>
      <w:r w:rsidR="004F5577">
        <w:rPr>
          <w:sz w:val="28"/>
          <w:szCs w:val="28"/>
          <w:lang w:val="uk-UA"/>
        </w:rPr>
        <w:t>а виконанням цього рі</w:t>
      </w:r>
      <w:r w:rsidR="00FF0D5F">
        <w:rPr>
          <w:sz w:val="28"/>
          <w:szCs w:val="28"/>
          <w:lang w:val="uk-UA"/>
        </w:rPr>
        <w:t xml:space="preserve">шення покласти на керуючу справами  </w:t>
      </w:r>
      <w:r w:rsidR="001D1C90">
        <w:rPr>
          <w:sz w:val="28"/>
          <w:szCs w:val="28"/>
          <w:lang w:val="uk-UA"/>
        </w:rPr>
        <w:t xml:space="preserve">(секретаря) виконавчих органів  Наталію Шидерову. </w:t>
      </w:r>
    </w:p>
    <w:p w:rsidR="00310746" w:rsidRDefault="00310746" w:rsidP="00310746">
      <w:pPr>
        <w:shd w:val="clear" w:color="auto" w:fill="FFFFFF"/>
        <w:spacing w:after="0" w:line="240" w:lineRule="auto"/>
        <w:rPr>
          <w:rFonts w:ascii="Times New Roman" w:hAnsi="Times New Roman"/>
          <w:bCs/>
          <w:sz w:val="24"/>
          <w:szCs w:val="24"/>
          <w:lang w:val="uk-UA"/>
        </w:rPr>
      </w:pPr>
    </w:p>
    <w:p w:rsidR="001712F0" w:rsidRPr="00671A7D" w:rsidRDefault="001712F0" w:rsidP="00310746">
      <w:pPr>
        <w:shd w:val="clear" w:color="auto" w:fill="FFFFFF"/>
        <w:spacing w:after="0" w:line="240" w:lineRule="auto"/>
        <w:rPr>
          <w:rFonts w:ascii="Times New Roman" w:hAnsi="Times New Roman"/>
          <w:bCs/>
          <w:sz w:val="24"/>
          <w:szCs w:val="24"/>
          <w:lang w:val="uk-UA"/>
        </w:rPr>
      </w:pPr>
    </w:p>
    <w:p w:rsidR="00310746" w:rsidRDefault="00310746" w:rsidP="00310746">
      <w:pPr>
        <w:shd w:val="clear" w:color="auto" w:fill="FFFFFF"/>
        <w:spacing w:after="0" w:line="240" w:lineRule="auto"/>
        <w:rPr>
          <w:rFonts w:ascii="Times New Roman" w:hAnsi="Times New Roman"/>
          <w:bCs/>
          <w:sz w:val="24"/>
          <w:szCs w:val="24"/>
          <w:lang w:val="uk-UA"/>
        </w:rPr>
      </w:pPr>
    </w:p>
    <w:p w:rsidR="001712F0" w:rsidRPr="00671A7D" w:rsidRDefault="001712F0" w:rsidP="00310746">
      <w:pPr>
        <w:shd w:val="clear" w:color="auto" w:fill="FFFFFF"/>
        <w:spacing w:after="0" w:line="240" w:lineRule="auto"/>
        <w:rPr>
          <w:rFonts w:ascii="Times New Roman" w:hAnsi="Times New Roman"/>
          <w:bCs/>
          <w:sz w:val="24"/>
          <w:szCs w:val="24"/>
          <w:lang w:val="uk-UA"/>
        </w:rPr>
      </w:pPr>
    </w:p>
    <w:p w:rsidR="00473491" w:rsidRPr="00FF0D5F" w:rsidRDefault="00473491" w:rsidP="00473491">
      <w:pPr>
        <w:spacing w:after="0" w:line="240" w:lineRule="auto"/>
        <w:jc w:val="both"/>
        <w:rPr>
          <w:rFonts w:ascii="Times New Roman" w:hAnsi="Times New Roman"/>
          <w:sz w:val="28"/>
          <w:szCs w:val="28"/>
          <w:lang w:val="uk-UA"/>
        </w:rPr>
      </w:pPr>
      <w:r w:rsidRPr="00FF0D5F">
        <w:rPr>
          <w:rFonts w:ascii="Times New Roman" w:hAnsi="Times New Roman"/>
          <w:b/>
          <w:sz w:val="28"/>
          <w:szCs w:val="28"/>
          <w:lang w:val="uk-UA"/>
        </w:rPr>
        <w:t>С</w:t>
      </w:r>
      <w:r w:rsidRPr="00FF0D5F">
        <w:rPr>
          <w:rFonts w:ascii="Times New Roman" w:hAnsi="Times New Roman"/>
          <w:b/>
          <w:sz w:val="28"/>
          <w:szCs w:val="28"/>
        </w:rPr>
        <w:t>ільськ</w:t>
      </w:r>
      <w:r w:rsidRPr="00FF0D5F">
        <w:rPr>
          <w:rFonts w:ascii="Times New Roman" w:hAnsi="Times New Roman"/>
          <w:b/>
          <w:sz w:val="28"/>
          <w:szCs w:val="28"/>
          <w:lang w:val="uk-UA"/>
        </w:rPr>
        <w:t>ий</w:t>
      </w:r>
      <w:r w:rsidRPr="00FF0D5F">
        <w:rPr>
          <w:rFonts w:ascii="Times New Roman" w:hAnsi="Times New Roman"/>
          <w:b/>
          <w:sz w:val="28"/>
          <w:szCs w:val="28"/>
        </w:rPr>
        <w:t xml:space="preserve"> голов</w:t>
      </w:r>
      <w:r w:rsidRPr="00FF0D5F">
        <w:rPr>
          <w:rFonts w:ascii="Times New Roman" w:hAnsi="Times New Roman"/>
          <w:b/>
          <w:sz w:val="28"/>
          <w:szCs w:val="28"/>
          <w:lang w:val="uk-UA"/>
        </w:rPr>
        <w:t>а</w:t>
      </w:r>
      <w:r w:rsidRPr="00FF0D5F">
        <w:rPr>
          <w:rFonts w:ascii="Times New Roman" w:hAnsi="Times New Roman"/>
          <w:b/>
          <w:sz w:val="28"/>
          <w:szCs w:val="28"/>
        </w:rPr>
        <w:t xml:space="preserve">   </w:t>
      </w:r>
      <w:r w:rsidRPr="00FF0D5F">
        <w:rPr>
          <w:rFonts w:ascii="Times New Roman" w:hAnsi="Times New Roman"/>
          <w:b/>
          <w:sz w:val="28"/>
          <w:szCs w:val="28"/>
        </w:rPr>
        <w:tab/>
        <w:t xml:space="preserve">                                            </w:t>
      </w:r>
      <w:r w:rsidRPr="00FF0D5F">
        <w:rPr>
          <w:rFonts w:ascii="Times New Roman" w:hAnsi="Times New Roman"/>
          <w:b/>
          <w:sz w:val="28"/>
          <w:szCs w:val="28"/>
          <w:lang w:val="uk-UA"/>
        </w:rPr>
        <w:t xml:space="preserve">           Іван ЛЕОНТЬЄВ</w:t>
      </w:r>
      <w:r w:rsidRPr="00FF0D5F">
        <w:rPr>
          <w:rFonts w:ascii="Times New Roman" w:hAnsi="Times New Roman"/>
          <w:b/>
          <w:sz w:val="28"/>
          <w:szCs w:val="28"/>
        </w:rPr>
        <w:t xml:space="preserve">  </w:t>
      </w:r>
    </w:p>
    <w:p w:rsidR="00473491" w:rsidRPr="00FF0D5F" w:rsidRDefault="00473491" w:rsidP="00473491">
      <w:pPr>
        <w:tabs>
          <w:tab w:val="left" w:pos="-284"/>
        </w:tabs>
        <w:spacing w:line="240" w:lineRule="auto"/>
        <w:rPr>
          <w:rFonts w:ascii="Times New Roman" w:hAnsi="Times New Roman"/>
          <w:b/>
          <w:sz w:val="28"/>
          <w:szCs w:val="28"/>
          <w:lang w:val="uk-UA"/>
        </w:rPr>
      </w:pPr>
    </w:p>
    <w:p w:rsidR="00473491" w:rsidRPr="00FF0D5F" w:rsidRDefault="00473491" w:rsidP="00473491">
      <w:pPr>
        <w:tabs>
          <w:tab w:val="left" w:pos="-284"/>
        </w:tabs>
        <w:spacing w:line="240" w:lineRule="auto"/>
        <w:rPr>
          <w:rFonts w:ascii="Times New Roman" w:hAnsi="Times New Roman"/>
          <w:b/>
          <w:sz w:val="28"/>
          <w:szCs w:val="28"/>
          <w:lang w:val="uk-UA"/>
        </w:rPr>
      </w:pPr>
      <w:r w:rsidRPr="00FF0D5F">
        <w:rPr>
          <w:rFonts w:ascii="Times New Roman" w:hAnsi="Times New Roman"/>
          <w:b/>
          <w:sz w:val="28"/>
          <w:szCs w:val="28"/>
          <w:lang w:val="uk-UA"/>
        </w:rPr>
        <w:t xml:space="preserve"> 23 листопада 2023 року</w:t>
      </w:r>
    </w:p>
    <w:p w:rsidR="00473491" w:rsidRPr="00FF0D5F" w:rsidRDefault="001712F0" w:rsidP="00473491">
      <w:pPr>
        <w:tabs>
          <w:tab w:val="left" w:pos="-284"/>
        </w:tabs>
        <w:spacing w:line="240" w:lineRule="auto"/>
        <w:rPr>
          <w:rFonts w:ascii="Times New Roman" w:hAnsi="Times New Roman"/>
          <w:b/>
          <w:sz w:val="28"/>
          <w:szCs w:val="28"/>
          <w:lang w:val="uk-UA"/>
        </w:rPr>
      </w:pPr>
      <w:r>
        <w:rPr>
          <w:rFonts w:ascii="Times New Roman" w:hAnsi="Times New Roman"/>
          <w:b/>
          <w:sz w:val="28"/>
          <w:szCs w:val="28"/>
          <w:lang w:val="uk-UA"/>
        </w:rPr>
        <w:t xml:space="preserve"> № 80</w:t>
      </w:r>
      <w:r w:rsidR="00473491" w:rsidRPr="00FF0D5F">
        <w:rPr>
          <w:rFonts w:ascii="Times New Roman" w:hAnsi="Times New Roman"/>
          <w:b/>
          <w:sz w:val="28"/>
          <w:szCs w:val="28"/>
          <w:lang w:val="uk-UA"/>
        </w:rPr>
        <w:t xml:space="preserve"> -</w:t>
      </w:r>
      <w:r w:rsidR="00473491" w:rsidRPr="00FF0D5F">
        <w:rPr>
          <w:rFonts w:ascii="Times New Roman" w:hAnsi="Times New Roman"/>
          <w:b/>
          <w:sz w:val="28"/>
          <w:szCs w:val="28"/>
          <w:lang w:val="en-US"/>
        </w:rPr>
        <w:t>V</w:t>
      </w:r>
      <w:r w:rsidR="00473491" w:rsidRPr="00FF0D5F">
        <w:rPr>
          <w:rFonts w:ascii="Times New Roman" w:hAnsi="Times New Roman"/>
          <w:b/>
          <w:sz w:val="28"/>
          <w:szCs w:val="28"/>
          <w:lang w:val="uk-UA"/>
        </w:rPr>
        <w:t>ІІІ</w:t>
      </w:r>
    </w:p>
    <w:p w:rsidR="00473491" w:rsidRPr="00671A7D" w:rsidRDefault="00473491" w:rsidP="00473491">
      <w:pPr>
        <w:spacing w:after="0" w:line="240" w:lineRule="auto"/>
        <w:rPr>
          <w:rFonts w:ascii="Times New Roman" w:hAnsi="Times New Roman"/>
          <w:sz w:val="24"/>
          <w:szCs w:val="24"/>
          <w:lang w:val="uk-UA"/>
        </w:rPr>
      </w:pPr>
    </w:p>
    <w:p w:rsidR="00310746" w:rsidRPr="00671A7D" w:rsidRDefault="00310746" w:rsidP="00310746">
      <w:pPr>
        <w:shd w:val="clear" w:color="auto" w:fill="FFFFFF"/>
        <w:spacing w:after="0" w:line="240" w:lineRule="auto"/>
        <w:rPr>
          <w:rFonts w:ascii="Times New Roman" w:hAnsi="Times New Roman"/>
          <w:bCs/>
          <w:sz w:val="24"/>
          <w:szCs w:val="24"/>
          <w:lang w:val="uk-UA"/>
        </w:rPr>
      </w:pPr>
    </w:p>
    <w:p w:rsidR="00310746" w:rsidRPr="00671A7D" w:rsidRDefault="00310746" w:rsidP="00310746">
      <w:pPr>
        <w:shd w:val="clear" w:color="auto" w:fill="FFFFFF"/>
        <w:spacing w:after="0" w:line="240" w:lineRule="auto"/>
        <w:ind w:left="5812"/>
        <w:rPr>
          <w:rFonts w:ascii="Times New Roman" w:hAnsi="Times New Roman"/>
          <w:bCs/>
          <w:sz w:val="24"/>
          <w:szCs w:val="24"/>
          <w:lang w:val="uk-UA"/>
        </w:rPr>
      </w:pPr>
      <w:r w:rsidRPr="00671A7D">
        <w:rPr>
          <w:rFonts w:ascii="Times New Roman" w:hAnsi="Times New Roman"/>
          <w:bCs/>
          <w:sz w:val="24"/>
          <w:szCs w:val="24"/>
          <w:lang w:val="uk-UA"/>
        </w:rPr>
        <w:lastRenderedPageBreak/>
        <w:t>Додаток</w:t>
      </w:r>
    </w:p>
    <w:p w:rsidR="00310746" w:rsidRPr="00671A7D" w:rsidRDefault="009D14DE" w:rsidP="00310746">
      <w:pPr>
        <w:shd w:val="clear" w:color="auto" w:fill="FFFFFF"/>
        <w:tabs>
          <w:tab w:val="left" w:pos="6564"/>
        </w:tabs>
        <w:spacing w:after="0" w:line="240" w:lineRule="auto"/>
        <w:ind w:left="5812"/>
        <w:rPr>
          <w:rFonts w:ascii="Times New Roman" w:hAnsi="Times New Roman"/>
          <w:bCs/>
          <w:sz w:val="24"/>
          <w:szCs w:val="24"/>
          <w:lang w:val="uk-UA"/>
        </w:rPr>
      </w:pPr>
      <w:r>
        <w:rPr>
          <w:rFonts w:ascii="Times New Roman" w:hAnsi="Times New Roman"/>
          <w:bCs/>
          <w:sz w:val="24"/>
          <w:szCs w:val="24"/>
          <w:lang w:val="uk-UA"/>
        </w:rPr>
        <w:t xml:space="preserve">до </w:t>
      </w:r>
      <w:r w:rsidR="00AF2703">
        <w:rPr>
          <w:rFonts w:ascii="Times New Roman" w:hAnsi="Times New Roman"/>
          <w:bCs/>
          <w:sz w:val="24"/>
          <w:szCs w:val="24"/>
          <w:lang w:val="uk-UA"/>
        </w:rPr>
        <w:t>рішення виконавчого комітету</w:t>
      </w:r>
    </w:p>
    <w:p w:rsidR="00310746" w:rsidRPr="00671A7D" w:rsidRDefault="00916A49" w:rsidP="00310746">
      <w:pPr>
        <w:shd w:val="clear" w:color="auto" w:fill="FFFFFF"/>
        <w:tabs>
          <w:tab w:val="left" w:pos="6564"/>
        </w:tabs>
        <w:spacing w:after="0" w:line="240" w:lineRule="auto"/>
        <w:ind w:left="5812"/>
        <w:rPr>
          <w:rFonts w:ascii="Times New Roman" w:hAnsi="Times New Roman"/>
          <w:bCs/>
          <w:sz w:val="24"/>
          <w:szCs w:val="24"/>
          <w:lang w:val="uk-UA"/>
        </w:rPr>
      </w:pPr>
      <w:r>
        <w:rPr>
          <w:rFonts w:ascii="Times New Roman" w:hAnsi="Times New Roman"/>
          <w:bCs/>
          <w:sz w:val="24"/>
          <w:szCs w:val="24"/>
          <w:lang w:val="uk-UA"/>
        </w:rPr>
        <w:t>Теплицької сільської ради</w:t>
      </w:r>
    </w:p>
    <w:p w:rsidR="00AF2703" w:rsidRPr="00916A49" w:rsidRDefault="00310746" w:rsidP="00AF2703">
      <w:pPr>
        <w:shd w:val="clear" w:color="auto" w:fill="FFFFFF"/>
        <w:spacing w:after="0" w:line="240" w:lineRule="auto"/>
        <w:ind w:left="5812"/>
        <w:rPr>
          <w:rFonts w:ascii="Times New Roman" w:hAnsi="Times New Roman"/>
          <w:bCs/>
          <w:sz w:val="24"/>
          <w:szCs w:val="24"/>
          <w:lang w:val="uk-UA"/>
        </w:rPr>
      </w:pPr>
      <w:r w:rsidRPr="00671A7D">
        <w:rPr>
          <w:rFonts w:ascii="Times New Roman" w:hAnsi="Times New Roman"/>
          <w:bCs/>
          <w:sz w:val="24"/>
          <w:szCs w:val="24"/>
          <w:lang w:val="uk-UA"/>
        </w:rPr>
        <w:t xml:space="preserve">від  </w:t>
      </w:r>
      <w:r w:rsidR="00916A49">
        <w:rPr>
          <w:rFonts w:ascii="Times New Roman" w:hAnsi="Times New Roman"/>
          <w:bCs/>
          <w:sz w:val="24"/>
          <w:szCs w:val="24"/>
          <w:lang w:val="uk-UA"/>
        </w:rPr>
        <w:t xml:space="preserve">23 листопада </w:t>
      </w:r>
      <w:r w:rsidR="00AF2703" w:rsidRPr="00671A7D">
        <w:rPr>
          <w:rFonts w:ascii="Times New Roman" w:hAnsi="Times New Roman"/>
          <w:bCs/>
          <w:sz w:val="24"/>
          <w:szCs w:val="24"/>
          <w:lang w:val="uk-UA"/>
        </w:rPr>
        <w:t xml:space="preserve">№ </w:t>
      </w:r>
      <w:r w:rsidR="001712F0">
        <w:rPr>
          <w:rFonts w:ascii="Times New Roman" w:hAnsi="Times New Roman"/>
          <w:bCs/>
          <w:sz w:val="24"/>
          <w:szCs w:val="24"/>
          <w:lang w:val="uk-UA"/>
        </w:rPr>
        <w:t>80</w:t>
      </w:r>
      <w:r w:rsidR="00916A49">
        <w:rPr>
          <w:rFonts w:ascii="Times New Roman" w:hAnsi="Times New Roman"/>
          <w:bCs/>
          <w:sz w:val="24"/>
          <w:szCs w:val="24"/>
          <w:lang w:val="uk-UA"/>
        </w:rPr>
        <w:t xml:space="preserve"> -</w:t>
      </w:r>
      <w:r w:rsidR="00916A49">
        <w:rPr>
          <w:rFonts w:ascii="Times New Roman" w:hAnsi="Times New Roman"/>
          <w:bCs/>
          <w:sz w:val="24"/>
          <w:szCs w:val="24"/>
          <w:lang w:val="en-US"/>
        </w:rPr>
        <w:t>V</w:t>
      </w:r>
      <w:r w:rsidR="00916A49">
        <w:rPr>
          <w:rFonts w:ascii="Times New Roman" w:hAnsi="Times New Roman"/>
          <w:bCs/>
          <w:sz w:val="24"/>
          <w:szCs w:val="24"/>
          <w:lang w:val="uk-UA"/>
        </w:rPr>
        <w:t>ІІІ</w:t>
      </w:r>
    </w:p>
    <w:p w:rsidR="00310746" w:rsidRPr="00671A7D" w:rsidRDefault="00310746" w:rsidP="00310746">
      <w:pPr>
        <w:shd w:val="clear" w:color="auto" w:fill="FFFFFF"/>
        <w:spacing w:after="0" w:line="240" w:lineRule="auto"/>
        <w:ind w:left="5812"/>
        <w:rPr>
          <w:rFonts w:ascii="Times New Roman" w:hAnsi="Times New Roman"/>
          <w:bCs/>
          <w:sz w:val="24"/>
          <w:szCs w:val="24"/>
          <w:lang w:val="uk-UA"/>
        </w:rPr>
      </w:pPr>
    </w:p>
    <w:p w:rsidR="00310746" w:rsidRPr="00671A7D" w:rsidRDefault="00310746" w:rsidP="00310746">
      <w:pPr>
        <w:shd w:val="clear" w:color="auto" w:fill="FFFFFF"/>
        <w:spacing w:after="0" w:line="240" w:lineRule="auto"/>
        <w:ind w:firstLine="7513"/>
        <w:rPr>
          <w:rFonts w:ascii="Times New Roman" w:hAnsi="Times New Roman"/>
          <w:bCs/>
          <w:sz w:val="24"/>
          <w:szCs w:val="24"/>
          <w:lang w:val="uk-UA"/>
        </w:rPr>
      </w:pPr>
    </w:p>
    <w:p w:rsidR="00310746" w:rsidRPr="00671A7D" w:rsidRDefault="00310746" w:rsidP="00310746">
      <w:pPr>
        <w:pStyle w:val="justifyfull"/>
        <w:shd w:val="clear" w:color="auto" w:fill="FFFFFF"/>
        <w:spacing w:before="0" w:beforeAutospacing="0" w:after="0" w:afterAutospacing="0"/>
        <w:ind w:right="-1"/>
        <w:jc w:val="center"/>
        <w:rPr>
          <w:b/>
          <w:bCs/>
          <w:lang w:val="uk-UA"/>
        </w:rPr>
      </w:pPr>
      <w:r w:rsidRPr="00671A7D">
        <w:rPr>
          <w:b/>
          <w:bCs/>
          <w:lang w:val="uk-UA"/>
        </w:rPr>
        <w:t>ІНСТРУКЦІЯ </w:t>
      </w:r>
    </w:p>
    <w:p w:rsidR="00310746" w:rsidRPr="00AF2703" w:rsidRDefault="00310746" w:rsidP="00310746">
      <w:pPr>
        <w:pStyle w:val="justifyfull"/>
        <w:shd w:val="clear" w:color="auto" w:fill="FFFFFF"/>
        <w:spacing w:before="0" w:beforeAutospacing="0" w:after="0" w:afterAutospacing="0"/>
        <w:ind w:right="-1"/>
        <w:jc w:val="center"/>
        <w:rPr>
          <w:b/>
          <w:lang w:val="uk-UA"/>
        </w:rPr>
      </w:pPr>
      <w:bookmarkStart w:id="0" w:name="n594"/>
      <w:bookmarkEnd w:id="0"/>
      <w:r w:rsidRPr="00AF2703">
        <w:rPr>
          <w:b/>
          <w:lang w:val="uk-UA"/>
        </w:rPr>
        <w:t xml:space="preserve">з </w:t>
      </w:r>
      <w:r w:rsidRPr="00AF2703">
        <w:rPr>
          <w:b/>
          <w:bCs/>
          <w:lang w:val="uk-UA"/>
        </w:rPr>
        <w:t xml:space="preserve"> документування управлінської інформації в електронній формі та організації роботи з електронними документами в діловодстві</w:t>
      </w:r>
      <w:r w:rsidRPr="00AF2703">
        <w:rPr>
          <w:b/>
          <w:lang w:val="uk-UA"/>
        </w:rPr>
        <w:t xml:space="preserve"> Теплицької сільської ради </w:t>
      </w:r>
    </w:p>
    <w:p w:rsidR="00310746" w:rsidRPr="00AF2703" w:rsidRDefault="00310746" w:rsidP="00310746">
      <w:pPr>
        <w:pStyle w:val="justifyfull"/>
        <w:shd w:val="clear" w:color="auto" w:fill="FFFFFF"/>
        <w:spacing w:before="0" w:beforeAutospacing="0" w:after="0" w:afterAutospacing="0"/>
        <w:ind w:right="-1"/>
        <w:jc w:val="center"/>
        <w:rPr>
          <w:b/>
          <w:lang w:val="uk-UA"/>
        </w:rPr>
      </w:pPr>
      <w:r w:rsidRPr="00AF2703">
        <w:rPr>
          <w:b/>
          <w:lang w:val="uk-UA"/>
        </w:rPr>
        <w:t>Болградського району Одеської області та її виконавчих органах</w:t>
      </w:r>
    </w:p>
    <w:p w:rsidR="00310746" w:rsidRPr="00AF2703" w:rsidRDefault="00310746" w:rsidP="00310746">
      <w:pPr>
        <w:shd w:val="clear" w:color="auto" w:fill="FFFFFF"/>
        <w:spacing w:after="0" w:line="240" w:lineRule="auto"/>
        <w:jc w:val="center"/>
        <w:rPr>
          <w:rFonts w:ascii="Times New Roman" w:hAnsi="Times New Roman"/>
          <w:b/>
          <w:sz w:val="24"/>
          <w:szCs w:val="24"/>
          <w:lang w:val="uk-UA"/>
        </w:rPr>
      </w:pPr>
    </w:p>
    <w:p w:rsidR="00310746" w:rsidRPr="00671A7D" w:rsidRDefault="00310746" w:rsidP="00310746">
      <w:pPr>
        <w:shd w:val="clear" w:color="auto" w:fill="FFFFFF"/>
        <w:spacing w:after="0" w:line="240" w:lineRule="auto"/>
        <w:jc w:val="center"/>
        <w:rPr>
          <w:rFonts w:ascii="Times New Roman" w:hAnsi="Times New Roman"/>
          <w:sz w:val="24"/>
          <w:szCs w:val="24"/>
          <w:lang w:val="uk-UA"/>
        </w:rPr>
      </w:pPr>
    </w:p>
    <w:p w:rsidR="00310746" w:rsidRPr="00671A7D" w:rsidRDefault="00310746" w:rsidP="00310746">
      <w:pPr>
        <w:shd w:val="clear" w:color="auto" w:fill="FFFFFF"/>
        <w:spacing w:after="0" w:line="240" w:lineRule="auto"/>
        <w:jc w:val="center"/>
        <w:rPr>
          <w:rFonts w:ascii="Times New Roman" w:hAnsi="Times New Roman"/>
          <w:sz w:val="24"/>
          <w:szCs w:val="24"/>
          <w:lang w:val="uk-UA"/>
        </w:rPr>
      </w:pPr>
    </w:p>
    <w:p w:rsidR="00310746" w:rsidRPr="00671A7D" w:rsidRDefault="00310746" w:rsidP="00310746">
      <w:pPr>
        <w:shd w:val="clear" w:color="auto" w:fill="FFFFFF"/>
        <w:spacing w:after="0" w:line="240" w:lineRule="auto"/>
        <w:ind w:firstLine="709"/>
        <w:jc w:val="both"/>
        <w:rPr>
          <w:rFonts w:ascii="Times New Roman" w:hAnsi="Times New Roman"/>
          <w:bCs/>
          <w:sz w:val="24"/>
          <w:szCs w:val="24"/>
          <w:lang w:val="uk-UA"/>
        </w:rPr>
      </w:pPr>
      <w:r w:rsidRPr="00671A7D">
        <w:rPr>
          <w:rFonts w:ascii="Times New Roman" w:hAnsi="Times New Roman"/>
          <w:b/>
          <w:bCs/>
          <w:sz w:val="24"/>
          <w:szCs w:val="24"/>
          <w:lang w:val="uk-UA"/>
        </w:rPr>
        <w:t>I</w:t>
      </w:r>
      <w:r w:rsidRPr="00916A49">
        <w:rPr>
          <w:rFonts w:ascii="Times New Roman" w:hAnsi="Times New Roman"/>
          <w:b/>
          <w:bCs/>
          <w:sz w:val="24"/>
          <w:szCs w:val="24"/>
          <w:lang w:val="uk-UA"/>
        </w:rPr>
        <w:t>. Загальні положення</w:t>
      </w:r>
    </w:p>
    <w:p w:rsidR="00310746" w:rsidRPr="00671A7D" w:rsidRDefault="00310746" w:rsidP="00310746">
      <w:pPr>
        <w:spacing w:after="0" w:line="240" w:lineRule="auto"/>
        <w:jc w:val="both"/>
        <w:rPr>
          <w:rFonts w:ascii="Times New Roman" w:eastAsia="SimSun" w:hAnsi="Times New Roman"/>
          <w:sz w:val="24"/>
          <w:szCs w:val="24"/>
          <w:lang w:eastAsia="en-US"/>
        </w:rPr>
      </w:pPr>
      <w:bookmarkStart w:id="1" w:name="n595"/>
      <w:bookmarkEnd w:id="1"/>
      <w:r w:rsidRPr="00671A7D">
        <w:rPr>
          <w:rFonts w:ascii="Times New Roman" w:hAnsi="Times New Roman"/>
          <w:sz w:val="24"/>
          <w:szCs w:val="24"/>
          <w:lang w:val="uk-UA"/>
        </w:rPr>
        <w:t xml:space="preserve">1. </w:t>
      </w:r>
      <w:bookmarkStart w:id="2" w:name="n597"/>
      <w:bookmarkEnd w:id="2"/>
      <w:r w:rsidRPr="00671A7D">
        <w:rPr>
          <w:rFonts w:ascii="Times New Roman" w:hAnsi="Times New Roman"/>
          <w:sz w:val="24"/>
          <w:szCs w:val="24"/>
          <w:lang w:val="uk-UA"/>
        </w:rPr>
        <w:t xml:space="preserve">Ця Інструкція відповідно до Закону України "Про електронні документи та електронний документообіг" та інших актів законодавства,  </w:t>
      </w:r>
      <w:r w:rsidRPr="00671A7D">
        <w:rPr>
          <w:rFonts w:ascii="Times New Roman" w:hAnsi="Times New Roman"/>
          <w:bCs/>
          <w:sz w:val="24"/>
          <w:szCs w:val="24"/>
        </w:rPr>
        <w:t>ДСТУ 4163:2020</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 xml:space="preserve"> визначає:</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порядок проходження електронного документа з моменту його створення або одержання і до моменту відправлення або передавання до архівного підрозділу сільської ради (далі - установи);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загальні засади функціонування та використання системи електронної взаємодії органів виконавчої влади (далі - система взаємодії);</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оперативний інформаційний обмін з використанням службової електронної пошти.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Ця Інструкція встановлює загальні правила здійснення моніторингу стану виконання управлінських рішень.</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Ця Інструкція поширюється на всі електронні документи, що створюються, відправляються або одержуються установою.</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Особливості організації діловодства з документами, що містять інформацію з обмеженим доступом, діловодства за зверненнями громадян, запитами на публічну інформацію визначаються окремими нормативно-правовими актами, при цьому вимоги цієї Інструкції поширюються на зазначені види діловодства в частині загальних принципів роботи з документами та в тій частині, яка прямо не визначена окремими нормативно-правовими актами.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 xml:space="preserve">2.  Основна форма провадження діловодства в установі  є електронна. </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rPr>
        <w:t xml:space="preserve">Оригіналом електронного документа вважається електронний примірник документа з обов’язковими реквізитами, у тому числі з електронним підписом автора або підписом, прирівняним до власноручного підпису відповідно до </w:t>
      </w:r>
      <w:hyperlink r:id="rId8" w:tgtFrame="_blank" w:history="1">
        <w:r w:rsidRPr="00671A7D">
          <w:rPr>
            <w:rStyle w:val="ab"/>
            <w:rFonts w:ascii="Times New Roman" w:hAnsi="Times New Roman"/>
            <w:sz w:val="24"/>
            <w:szCs w:val="24"/>
          </w:rPr>
          <w:t>Закону України</w:t>
        </w:r>
      </w:hyperlink>
      <w:r w:rsidRPr="00671A7D">
        <w:rPr>
          <w:rFonts w:ascii="Times New Roman" w:hAnsi="Times New Roman"/>
          <w:sz w:val="24"/>
          <w:szCs w:val="24"/>
        </w:rPr>
        <w:t xml:space="preserve"> "Про електронні довірчі послуги"</w:t>
      </w:r>
      <w:r w:rsidRPr="00671A7D">
        <w:rPr>
          <w:rFonts w:ascii="Times New Roman" w:hAnsi="Times New Roman"/>
          <w:sz w:val="24"/>
          <w:szCs w:val="24"/>
          <w:lang w:val="uk-UA"/>
        </w:rPr>
        <w:t>.</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Документування управлінської інформації здійснюється в електронній формі із застосуванням кваліфікованого електронного підпису, кваліфікованої електронної печатки та кваліфікованої електронної позначки часу, крім випадків наявності обґрунтованих підстав для документування управлінської інформації у паперовій формі, якими визнаються: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документи, що містять інформацію з обмеженим доступом, вимога щодо захисту якої встановлена законом;</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електронні документи, що не можуть бути застосовані як оригінал згідно з вимогами закону;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документи, вимога щодо опрацювання яких у паперовій формі встановлена актами Кабінету Міністрів України.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3. Загальні засади документування управлінської інформації в Теплицькій сільській раді та особливості ведення діловодства у паперовій формі визначаються інструкцією з діловодства в Теплицькій сільській раді Болградського району Одеської області та її виконавчих органах, затвердженою рішенням виконавчого комітету Теплицької сільської ради від 24.06.2021 року №31-</w:t>
      </w:r>
      <w:r w:rsidRPr="00671A7D">
        <w:rPr>
          <w:rFonts w:ascii="Times New Roman" w:hAnsi="Times New Roman"/>
          <w:sz w:val="24"/>
          <w:szCs w:val="24"/>
          <w:lang w:val="en-US"/>
        </w:rPr>
        <w:t>V</w:t>
      </w:r>
      <w:r w:rsidRPr="00671A7D">
        <w:rPr>
          <w:rFonts w:ascii="Times New Roman" w:hAnsi="Times New Roman"/>
          <w:sz w:val="24"/>
          <w:szCs w:val="24"/>
          <w:lang w:val="uk-UA"/>
        </w:rPr>
        <w:t xml:space="preserve">ІІІ (далі - Інструкція з діловодства). </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lastRenderedPageBreak/>
        <w:t>Діловодство у паперовій формі допускається лише для документів, визначених пунктом 2 цієї Інструкції.</w:t>
      </w:r>
    </w:p>
    <w:p w:rsidR="00310746" w:rsidRPr="00671A7D" w:rsidRDefault="00310746" w:rsidP="00310746">
      <w:pPr>
        <w:spacing w:after="0" w:line="240" w:lineRule="auto"/>
        <w:ind w:firstLine="709"/>
        <w:rPr>
          <w:rFonts w:ascii="Times New Roman" w:hAnsi="Times New Roman"/>
          <w:sz w:val="24"/>
          <w:szCs w:val="24"/>
          <w:lang w:val="uk-UA"/>
        </w:rPr>
      </w:pPr>
      <w:r w:rsidRPr="00671A7D">
        <w:rPr>
          <w:rFonts w:ascii="Times New Roman" w:hAnsi="Times New Roman"/>
          <w:sz w:val="24"/>
          <w:szCs w:val="24"/>
          <w:lang w:val="uk-UA"/>
        </w:rPr>
        <w:t>4. До електронних документів, підписаних (погоджених) із застосуванням кваліфіко- ваного електронного підпису або засвідчених кваліфікованою електронною печаткою, вимагати відтворення візуального підпису або відбитка печатки незалежно від особливостей оформлення документів не допускається.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5. Проходження в діловодстві одного і того ж документа в електронній та паперовій формі не допускається.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6. У цій Інструкції терміни вживаються у такому значенні: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 електронний аудіовізуальний документ - електронний документ, зміст якого представлено у вигляді відеоряду, зображення і/або запису звуку, для фіксування і/або відтворення яких застосовують відповідну апаратуру, на який накладено кваліфікований електронний підпис;</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2) бланк електронного документа (бланк) - уніфікована форма електронного документа установи або її структурного підрозділу з відповідними реквізитами та полями постійної і змінної інформації;</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3) візуалізація - процес відтворення даних у формі, що є сприйнятною людиною;</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4) витяг - засвідчена копія частини тексту електронного документа, який містить певний обсяг інформації або запису реєстру;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5) візування проєкту електронного документа (візування) - накладання посадовою особою кваліфікованого електронного підпису на проєкт електронного документа для засвідчення факту погодження цією особою завізованого проєкту документа;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6) електронний документообіг органу публічної влади (установи) – обіг (проходження) службових електронних документів з моменту їх створення або одержання до завершення виконання, відправлення, знищення або передавання до архівного підрозділу органу публічної влади (установи);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7) електронна копія електронного документа - візуальне подання електронного документа в електронній формі без кваліфікованих електронних підписів, якими його було завізовано та/або підписано, відповідність та правовий статус якої засвідчено кваліфікованою електронною печаткою;</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8) електронна копія оригіналу паперового документа (фотокопія) - візуальне подання паперового документа в електронній формі, отримане шляхом сканування (фотографування) паперового документа, відповідність оригіналу та правовий статус якого засвідчено кваліфікованою електронною печаткою установи;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9) електронний внутрішній опис документів справи - окремий обліковий електронний документ, що містить перелік заголовків до текстів електронних документів справи із зазначенням порядкових номерів документів, їх реєстраційних індексів, дат, кількості сторінок та найменування файлів відповідних електронних документів;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10) електронний журнал - окремий реєстр системи електронного документообігу установи, що містить записи про зареєстровані документи, об'єднані за певною ознакою або групою ознак;</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11) електронна резолюція - реквізит, який створений у системі електронного документообігу установи та який вноситься до реєстраційно-моніторингової картки електронного документа і нерозривно пов'язаний із нею. Електронна резолюція містить стислий зміст доручення (вказівки) посадової особи щодо його виконання та пов'язаний з нею кваліфікований електронний підпис цієї посадової особи. Електронна резолюція є єдиною допустимою електронною формою реалізації доручень, виданих в електронній формі, візуалізація якої визначається інструкцією з діловодства сільської ради;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12) електронна справа - сукупність файлів електронних документів, що входять до неї, електронного внутрішнього опису та засвідчувального напису справи;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13) електронний довідник - електронно-довідковий перелік прикладного характеру, в якому зібрано типові набори даних;</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lastRenderedPageBreak/>
        <w:t>14) електронне повідомлення - автоматично або у разі необхідності автоматизовано створена та передана в електронній формі інформація про доставку/ отримання/ відмову в реєстрації/ реєстрацію електронного документа адресатом та інше;</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15) індикатори стану виконання документів - визначені критерії етапів проходження документів в установі з метою їх моніторингу;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16) контроль - комплекс заходів, що здійснюються для перевірки та оцінки виконання поставлених завдань (управлінських рішень);</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17) система моніторингу - комплексна автоматизована система безперервного збору, обробки, систематизації та аналізу інформації про стан виконання управлінських рішень (електронних документів) в установі;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18) опис справ в електронній формі - довідник в електронній формі, призначений для обліку та розкриття змісту одиниць зберігання, одиниць обліку, закріплення їх систематизації в межах архівного фонду;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19) паперова копія оригіналу електронного документа - візуальне подання електронного документа у паперовій формі, яке засвідчене в порядку, встановленому Інструкцією з діловодства;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20) підписання проєкту електронного документа (підписання) - накладання уповноваженою особою (уповноваженими особами), зазначеною (зазначеними) у реквізитах підписувача такого документа, кваліфікованого електронного підпису (підписів) на проєкт електронного документа для засвідчення факту його затвердження;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21) погоджувач - посадова особа, що здійснює візування (погодження) проєкту документа;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22) правовий статус - набрання електронними даними юридичної сили;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23) примірник електронного документа - файл, який містить набір даних, тотожний оригіналу електронного документа;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24) проєкт електронного документа - документ в електронній формі до накладення кваліфікованого електронного підпису уповноваженою особою (уповноваженими особами), зазначеною (зазначеними) у реквізитах підписувача такого документа;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25) редакційна правка - будь-яке редагування проєкту електронного документа, виконуване автором, погоджувачем або підписувачем;</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26) реєстратор - працівник служби діловодства установи або особа, на яку покладено функції реєстрації документів, уповноважені на здійснення реєстрації вхідних та/або внутрішніх, та/або вихідних документів в установі;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27) реєстраційно-моніторингова картка - картка в електронній формі, що містить вичерпну інформацію про створення, одержання, проходження, виконання, відправлення, зберігання та знищення в установі документа незалежно від форми його створення;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28) реквізит електронного документа - інформація, зафіксована в електронному документі та реєстраційно-моніторинговій картці для його ідентифікації, організації обігу та надання йому юридичної сили;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 xml:space="preserve">29) </w:t>
      </w:r>
      <w:r w:rsidRPr="00671A7D">
        <w:rPr>
          <w:rFonts w:ascii="Times New Roman" w:hAnsi="Times New Roman"/>
          <w:color w:val="000000"/>
          <w:sz w:val="24"/>
          <w:szCs w:val="24"/>
          <w:lang w:val="uk-UA"/>
        </w:rPr>
        <w:t>система електронного документообігу установи (СЕД) - сукупність програмно-технічних засобів, призначених для автоматизованого виконання завдань щодо організації роботи з електронними документами у діловодстві установи</w:t>
      </w:r>
      <w:r w:rsidRPr="00671A7D">
        <w:rPr>
          <w:rFonts w:ascii="Times New Roman" w:hAnsi="Times New Roman"/>
          <w:sz w:val="24"/>
          <w:szCs w:val="24"/>
          <w:lang w:val="uk-UA"/>
        </w:rPr>
        <w:t xml:space="preserve">; </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shd w:val="clear" w:color="auto" w:fill="FFFFFF"/>
          <w:lang w:val="uk-UA"/>
        </w:rPr>
        <w:t>30) система електронної взаємодії органів виконавчої влади (СЕВ ОВВ) - державна інформаційно-комунікаційна система, призначена для автоматизації процесів створення, надсилання, передачі, одержання, оброблення, використання, зберігання, знищення документів в електронній формі, що не містять інформації з обмеженим доступом, із застосуванням кваліфікованого електронного підпису та/або кваліфікованої електронної печатки, а також організації міжвідомчого моніторингу за станом виконання управлінських рішень;</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 xml:space="preserve">31) служба діловодства - структурний підрозділ установи, що забезпечує реєстрацію, облік, організацію документообігу службових документів, зберігання документаційного фонду або його частини до передавання на зберігання до архівного підрозділу установи;  </w:t>
      </w:r>
      <w:r w:rsidRPr="00671A7D">
        <w:rPr>
          <w:rFonts w:ascii="Times New Roman" w:hAnsi="Times New Roman"/>
          <w:sz w:val="24"/>
          <w:szCs w:val="24"/>
          <w:lang w:val="uk-UA"/>
        </w:rPr>
        <w:lastRenderedPageBreak/>
        <w:t>служба діловодства відповідальна за здійснення моніторингу стану виконання управлінських рішень та контролю за відповідністю їх виконання поставленому завданню;</w:t>
      </w:r>
    </w:p>
    <w:p w:rsidR="00310746" w:rsidRPr="00671A7D" w:rsidRDefault="00310746" w:rsidP="00310746">
      <w:pPr>
        <w:spacing w:after="0" w:line="240" w:lineRule="auto"/>
        <w:ind w:firstLine="709"/>
        <w:jc w:val="both"/>
        <w:rPr>
          <w:rFonts w:ascii="Times New Roman" w:hAnsi="Times New Roman"/>
          <w:color w:val="000000"/>
          <w:sz w:val="24"/>
          <w:szCs w:val="24"/>
          <w:lang w:val="uk-UA" w:eastAsia="en-US"/>
        </w:rPr>
      </w:pPr>
      <w:r w:rsidRPr="00671A7D">
        <w:rPr>
          <w:rFonts w:ascii="Times New Roman" w:hAnsi="Times New Roman"/>
          <w:color w:val="000000"/>
          <w:sz w:val="24"/>
          <w:szCs w:val="24"/>
          <w:lang w:val="uk-UA"/>
        </w:rPr>
        <w:t>32) служба контролю - підрозділ або посадова особа, відповідальні за здійснення моніторингу стану виконання управлінських рішень та контролю за відповідністю їх виконання поставленому завданню;</w:t>
      </w:r>
    </w:p>
    <w:p w:rsidR="00310746" w:rsidRPr="00671A7D" w:rsidRDefault="00310746" w:rsidP="00310746">
      <w:pPr>
        <w:spacing w:after="0" w:line="240" w:lineRule="auto"/>
        <w:ind w:firstLine="709"/>
        <w:jc w:val="both"/>
        <w:rPr>
          <w:rFonts w:ascii="Times New Roman" w:eastAsia="SimSun" w:hAnsi="Times New Roman"/>
          <w:sz w:val="24"/>
          <w:szCs w:val="24"/>
          <w:lang w:val="uk-UA"/>
        </w:rPr>
      </w:pPr>
      <w:r w:rsidRPr="00671A7D">
        <w:rPr>
          <w:rFonts w:ascii="Times New Roman" w:hAnsi="Times New Roman"/>
          <w:sz w:val="24"/>
          <w:szCs w:val="24"/>
          <w:lang w:val="uk-UA"/>
        </w:rPr>
        <w:t>33) службова електронна пошта - електронна пошта (поштова скринька) працівника установи, сформована з використанням доменного імені у домені gov.ua для обміну управлінською інформацією, яка не має юридичної сили;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34) уповноважена особа - особа, яка наділена правом вчиняти дії та відповідає згідно із законодавством за наслідки їх вчинення;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35) управлінська інформація - сукупність необхідних даних, які сприятимуть вирішенню управлінських рішень;</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36) управлінське рішення - будь-яке завдання, визначне посадовою особою або колегіальним органом в межах повноважень та спрямоване на досягнення поставлених цілей;</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37) формування електронних справ - групування виконаних електронних документів у справи відповідно до номенклатури справ установи.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Інші терміни вживаються у значенні, наведеному в Законах України "Про електронні документи та електронний документообіг", "Про електронні довірчі послуги", "Про Національний архівний фонд та архівні установи", а також Регламенті організації взаємодії органів виконавчої влади в електронній формі, затвердженому постановою Кабінету Міністрів України від 17 січня 2018 р. № 55.</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7. Організація електронного документообігу в Теплицькій сільській раді покладається на відділ правового, кадрового забезпечення та організаційної роботи (далі – служба діловодства), який  забезпечує:</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розроблення в установі єдиного порядку документування управлінської інформації та роботи з документами незалежно від форми їх створення;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розроблення зведеної номенклатури справ установи;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реєстрацію та облік документів;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надання методичної допомоги, моніторинг та контроль за дотриманням установленого порядку роботи з електронними документами в структурних підрозділах сільської ради;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організацію документообігу, формування справ, їх зберігання та підготовку для передавання до архівного підрозділу установи;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впровадження та нагляд за дотриманням структурними підрозділами сільської ради вимог інструкцій з діловодства та національних стандартів;</w:t>
      </w:r>
    </w:p>
    <w:p w:rsidR="00310746" w:rsidRPr="00671A7D" w:rsidRDefault="00310746" w:rsidP="00310746">
      <w:pPr>
        <w:shd w:val="clear" w:color="auto" w:fill="FFFFFF"/>
        <w:spacing w:after="0" w:line="240" w:lineRule="auto"/>
        <w:ind w:firstLine="709"/>
        <w:jc w:val="both"/>
        <w:textAlignment w:val="baseline"/>
        <w:rPr>
          <w:rFonts w:ascii="Times New Roman" w:hAnsi="Times New Roman"/>
          <w:color w:val="000000"/>
          <w:sz w:val="24"/>
          <w:szCs w:val="24"/>
          <w:lang w:val="uk-UA" w:eastAsia="en-US"/>
        </w:rPr>
      </w:pPr>
      <w:r w:rsidRPr="00671A7D">
        <w:rPr>
          <w:rFonts w:ascii="Times New Roman" w:hAnsi="Times New Roman"/>
          <w:color w:val="000000"/>
          <w:sz w:val="24"/>
          <w:szCs w:val="24"/>
          <w:lang w:val="uk-UA"/>
        </w:rPr>
        <w:t>здійснення заходів із зменшення обсягу листування в установі та в установах, що належать до сфери її управління;</w:t>
      </w:r>
    </w:p>
    <w:p w:rsidR="00310746" w:rsidRPr="00671A7D" w:rsidRDefault="00310746" w:rsidP="00310746">
      <w:pPr>
        <w:spacing w:after="0" w:line="240" w:lineRule="auto"/>
        <w:ind w:firstLine="709"/>
        <w:jc w:val="both"/>
        <w:rPr>
          <w:rFonts w:ascii="Times New Roman" w:eastAsia="SimSun" w:hAnsi="Times New Roman"/>
          <w:sz w:val="24"/>
          <w:szCs w:val="24"/>
          <w:lang w:val="uk-UA"/>
        </w:rPr>
      </w:pPr>
      <w:r w:rsidRPr="00671A7D">
        <w:rPr>
          <w:rFonts w:ascii="Times New Roman" w:hAnsi="Times New Roman"/>
          <w:sz w:val="24"/>
          <w:szCs w:val="24"/>
          <w:lang w:val="uk-UA"/>
        </w:rPr>
        <w:t>проведення регулярних перевірок стану діловодства в структурних підрозділах сільської ради, а також в установах, що належать до сфери її управління;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використання системи електронного документообігу, ведення та актуалізацію електронних довідників в сільській раді;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дотримання вимог до підготовки електронних та паперових документів та організації роботи з ними;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організацію нагляду за станом збереження документаційного фонду установи в електронній формі та користування ним;</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інформаційну взаємодію з органами виконавчої влади, місцевого самоврядування та іншими державними установами через систему електронної взаємодії;</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розроблення типових маршрутів проходження документів в установі;</w:t>
      </w:r>
    </w:p>
    <w:p w:rsidR="00310746" w:rsidRPr="00671A7D" w:rsidRDefault="00310746" w:rsidP="00310746">
      <w:pPr>
        <w:shd w:val="clear" w:color="auto" w:fill="FFFFFF"/>
        <w:spacing w:after="0" w:line="240" w:lineRule="auto"/>
        <w:ind w:firstLine="709"/>
        <w:jc w:val="both"/>
        <w:textAlignment w:val="baseline"/>
        <w:rPr>
          <w:rFonts w:ascii="Times New Roman" w:hAnsi="Times New Roman"/>
          <w:color w:val="000000"/>
          <w:sz w:val="24"/>
          <w:szCs w:val="24"/>
          <w:lang w:val="uk-UA" w:eastAsia="en-US"/>
        </w:rPr>
      </w:pPr>
      <w:r w:rsidRPr="00671A7D">
        <w:rPr>
          <w:rFonts w:ascii="Times New Roman" w:hAnsi="Times New Roman"/>
          <w:color w:val="000000"/>
          <w:sz w:val="24"/>
          <w:szCs w:val="24"/>
          <w:lang w:val="uk-UA"/>
        </w:rPr>
        <w:t>реалізацію політики єдиного сховища електронних документів;</w:t>
      </w:r>
    </w:p>
    <w:p w:rsidR="00310746" w:rsidRPr="00671A7D" w:rsidRDefault="00310746" w:rsidP="00310746">
      <w:pPr>
        <w:spacing w:after="0" w:line="240" w:lineRule="auto"/>
        <w:ind w:firstLine="709"/>
        <w:jc w:val="both"/>
        <w:rPr>
          <w:rFonts w:ascii="Times New Roman" w:eastAsia="SimSun" w:hAnsi="Times New Roman"/>
          <w:sz w:val="24"/>
          <w:szCs w:val="24"/>
          <w:lang w:val="uk-UA"/>
        </w:rPr>
      </w:pPr>
      <w:r w:rsidRPr="00671A7D">
        <w:rPr>
          <w:rFonts w:ascii="Times New Roman" w:hAnsi="Times New Roman"/>
          <w:sz w:val="24"/>
          <w:szCs w:val="24"/>
          <w:lang w:val="uk-UA"/>
        </w:rPr>
        <w:t>перевірку правильності відомостей, внесених до реєстраційно-моніторингової картки електронного документа за зведеною номенклатурою справ сільської ради, та уточнення цих відомостей за експертизою цінності електронного документа;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ініціювання та проведення в Теплицькій сільській раді підвищення кваліфікації працівників структурних підрозділів сільської ради з питань діловодства.</w:t>
      </w:r>
    </w:p>
    <w:p w:rsidR="00310746" w:rsidRPr="00671A7D" w:rsidRDefault="00310746" w:rsidP="00310746">
      <w:pPr>
        <w:spacing w:after="0" w:line="240" w:lineRule="auto"/>
        <w:ind w:firstLine="709"/>
        <w:jc w:val="both"/>
        <w:rPr>
          <w:rFonts w:ascii="Times New Roman" w:hAnsi="Times New Roman"/>
          <w:sz w:val="24"/>
          <w:szCs w:val="24"/>
          <w:shd w:val="clear" w:color="auto" w:fill="FFFFFF"/>
          <w:lang w:val="uk-UA" w:eastAsia="en-US"/>
        </w:rPr>
      </w:pPr>
      <w:r w:rsidRPr="00671A7D">
        <w:rPr>
          <w:rFonts w:ascii="Times New Roman" w:hAnsi="Times New Roman"/>
          <w:sz w:val="24"/>
          <w:szCs w:val="24"/>
          <w:shd w:val="clear" w:color="auto" w:fill="FFFFFF"/>
          <w:lang w:val="uk-UA"/>
        </w:rPr>
        <w:lastRenderedPageBreak/>
        <w:t>8. Установа організовує діловодство на підставі цієї інструкції з діловодства (далі - інструкція з діловодства установи), що розробляється на підставі Інструкції, затвердженої відповідною постановою Кабінету Міністрів України, та з урахуванням інших актів законодавства.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color w:val="293A55"/>
          <w:sz w:val="24"/>
          <w:szCs w:val="24"/>
          <w:lang w:val="uk-UA"/>
        </w:rPr>
        <w:t>9</w:t>
      </w:r>
      <w:r w:rsidRPr="00671A7D">
        <w:rPr>
          <w:rFonts w:ascii="Times New Roman" w:hAnsi="Times New Roman"/>
          <w:sz w:val="24"/>
          <w:szCs w:val="24"/>
          <w:lang w:val="uk-UA"/>
        </w:rPr>
        <w:t>. Служба діловодства розробляє інструкцію з діловодства установи, якою одночасно регламентується питання організації діловодства у паперовій та електронній формах.</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10. Діловодство сільської ради, організація обміну електронними документами з іншими органами публічної влади, установами (юридичними та фізичними особами, громадянами) здійснюються виключно з використанням системи електронного документообігу, інтегрованої до системи електронної взаємодії.</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У разі відсутності в установі системи електронного документообігу установа для організації листування з іншими установами використовує спеціальний веб-модуль системи електронної взаємодії (далі - веб-модуль системи взаємодії).</w:t>
      </w:r>
    </w:p>
    <w:p w:rsidR="00310746" w:rsidRPr="00671A7D" w:rsidRDefault="00310746" w:rsidP="00310746">
      <w:pPr>
        <w:spacing w:after="0" w:line="240" w:lineRule="auto"/>
        <w:ind w:firstLine="709"/>
        <w:jc w:val="both"/>
        <w:rPr>
          <w:rFonts w:ascii="Times New Roman" w:hAnsi="Times New Roman"/>
          <w:sz w:val="24"/>
          <w:szCs w:val="24"/>
          <w:shd w:val="clear" w:color="auto" w:fill="FFFFFF"/>
          <w:lang w:val="uk-UA" w:eastAsia="en-US"/>
        </w:rPr>
      </w:pPr>
      <w:r w:rsidRPr="00671A7D">
        <w:rPr>
          <w:rFonts w:ascii="Times New Roman" w:hAnsi="Times New Roman"/>
          <w:sz w:val="24"/>
          <w:szCs w:val="24"/>
          <w:shd w:val="clear" w:color="auto" w:fill="FFFFFF"/>
          <w:lang w:val="uk-UA"/>
        </w:rPr>
        <w:t>11. Система електронного документообігу АСКОД повинна відповідати вимогам законодавства до форматів даних, сервісу інтеграції до системи електронної взаємодії та вимогам нормативно-правових актів у сфері кібербезпеки і захисту інформації.</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12. Використання кваліфікованої електронної позначки часу під час накладання кваліфікованого електронного підпису або кваліфікованої електронної печатки є обов'язковим.</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13. Технічне супроводження процесу функціонування системи електронного документообігу, яка експлуатується радою, покладається на адміністратора цієї системи електронного документообігу (постачальника відповідної електронної послуги за договором), відповідальність за стан програмно-апаратного забезпечення ради, збереженість документів та сформованих справ, забезпечення функціонування єдиного масиву електронних документів, а також за формування інформації для структури електронних довідників СЕД покладається на головного спеціаліста – системного адміністратора сільської ради.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 xml:space="preserve">Забезпечення </w:t>
      </w:r>
      <w:r w:rsidRPr="00671A7D">
        <w:rPr>
          <w:rFonts w:ascii="Times New Roman" w:hAnsi="Times New Roman"/>
          <w:sz w:val="24"/>
          <w:szCs w:val="24"/>
          <w:shd w:val="clear" w:color="auto" w:fill="FFFFFF"/>
          <w:lang w:val="uk-UA"/>
        </w:rPr>
        <w:t>кібербезпеки і захисту інформації</w:t>
      </w:r>
      <w:r w:rsidRPr="00671A7D">
        <w:rPr>
          <w:rFonts w:ascii="Times New Roman" w:hAnsi="Times New Roman"/>
          <w:sz w:val="24"/>
          <w:szCs w:val="24"/>
          <w:lang w:val="uk-UA"/>
        </w:rPr>
        <w:t>, що обробляється в системі електронного документообігу з використанням електронних ресурсів (технічних засобів) сільської ради, виконання користувачами правил кібербезпеки покладається на головного спеціаліста – системного адміністратора Теплицької сільської ради та керівників структурних підрозділів і користувачів СЕД підрозділів.</w:t>
      </w:r>
    </w:p>
    <w:p w:rsidR="00310746" w:rsidRPr="00671A7D" w:rsidRDefault="00310746" w:rsidP="00310746">
      <w:pPr>
        <w:spacing w:after="0" w:line="240" w:lineRule="auto"/>
        <w:ind w:firstLine="709"/>
        <w:jc w:val="both"/>
        <w:rPr>
          <w:rFonts w:ascii="Times New Roman" w:hAnsi="Times New Roman"/>
          <w:sz w:val="24"/>
          <w:szCs w:val="24"/>
          <w:lang w:val="uk-UA"/>
        </w:rPr>
      </w:pP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sz w:val="24"/>
          <w:szCs w:val="24"/>
          <w:lang w:val="uk-UA"/>
        </w:rPr>
        <w:t>II. Міжвідомчий обмін електронними документами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14. Обмін електронними документами з іншими органами публічної влади здійснюється через систему електронної взаємодії (СЕВ ОВВ) виключно з дотриманням вимог до електронного документу і встановлених форматів даних електронного документообігу в установі.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Обмін документами поза системою електронної взаємодії допускається лише щодо документів, до яких можуть бути застосовані обґрунтовані підстави, визначені пунктом 2 цієї Інструкції.</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15. Система електронної взаємодії забезпечує гарантовану доставку електронних документів від їх відправників до їх одержувачів (адресатів).</w:t>
      </w:r>
    </w:p>
    <w:p w:rsidR="00310746"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16. Користувачі системи електронної взаємодії відповідають за повноту та достовірність інформації, внесеної ними до системи.</w:t>
      </w:r>
    </w:p>
    <w:p w:rsidR="00DA0146" w:rsidRDefault="00DA0146" w:rsidP="00310746">
      <w:pPr>
        <w:spacing w:after="0" w:line="240" w:lineRule="auto"/>
        <w:ind w:firstLine="709"/>
        <w:jc w:val="both"/>
        <w:rPr>
          <w:rFonts w:ascii="Times New Roman" w:hAnsi="Times New Roman"/>
          <w:sz w:val="24"/>
          <w:szCs w:val="24"/>
          <w:lang w:val="uk-UA"/>
        </w:rPr>
      </w:pPr>
    </w:p>
    <w:p w:rsidR="00DA0146" w:rsidRDefault="00DA0146" w:rsidP="00310746">
      <w:pPr>
        <w:spacing w:after="0" w:line="240" w:lineRule="auto"/>
        <w:ind w:firstLine="709"/>
        <w:jc w:val="both"/>
        <w:rPr>
          <w:rFonts w:ascii="Times New Roman" w:hAnsi="Times New Roman"/>
          <w:sz w:val="24"/>
          <w:szCs w:val="24"/>
          <w:lang w:val="uk-UA"/>
        </w:rPr>
      </w:pPr>
    </w:p>
    <w:p w:rsidR="00DA0146" w:rsidRPr="00671A7D" w:rsidRDefault="00DA0146" w:rsidP="00310746">
      <w:pPr>
        <w:spacing w:after="0" w:line="240" w:lineRule="auto"/>
        <w:ind w:firstLine="709"/>
        <w:jc w:val="both"/>
        <w:rPr>
          <w:rFonts w:ascii="Times New Roman" w:hAnsi="Times New Roman"/>
          <w:sz w:val="24"/>
          <w:szCs w:val="24"/>
          <w:lang w:val="uk-UA"/>
        </w:rPr>
      </w:pP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sz w:val="24"/>
          <w:szCs w:val="24"/>
          <w:lang w:val="uk-UA"/>
        </w:rPr>
        <w:t>Приймання вхідних електронних документів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17. Електронні документи, що надходять до сільської ради через систему електронної взаємодії, або електронною поштою з накладенням КЕП підписанта на файл документа, приймаються службою діловодства та реєструються в СЕД.</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lastRenderedPageBreak/>
        <w:t>18. Електронний документ, що завантажився із системи електронної взаємодії або електронної пошти (з файлом КЕП підписувача документа) до системи електронного документообігу або надійшов до веб-модуля системи електронної взаємодії ради (установи), вважається доставленим адресату.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19. Попередній розгляд електронного документа здійснюється в електронній формі службою діловодства установи з використанням системи електронного документообігу або у разі її відсутності веб-модуля системи електронної взаємодії.</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Під час попереднього розгляду документа визначається: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чи має електронний документ бути допущений до реєстрації;</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чи потребує документ розгляду керівництвом ради (установи) або надсилання його після реєстрації за належністю до структурного підрозділу або структурних підрозділів відповідно до функціонального розподілу обов'язків в раді (установі);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чи належить документ до електронних документів термінового розгляду (опрацювання).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20. Попередній розгляд електронних документів повинен здійснюватися у день надходження (доставки) або не пізніше 10 години наступного робочого дня у разі їх надходження (доставки) після закінчення робочого дня, у вихідні, святкові та неробочі дні. Доручення установ вищого рівня розглядаються першочергово.</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21. За результатами попереднього розгляду отриманий через систему електронної взаємодії електронний документ підлягає реєстрації, крім випадків, коли: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порушено вимоги щодо форми підготовки (пункт 2 цієї Інструкції) або оформлено з порушенням вимог пунктів 117 та 118 цієї Інструкції;</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електронний документ надійшов не за адресою;</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електронний документ надійшов повторно;</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заявлений склад електронного документа не відповідає фактичному;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реквізити вхідного електронного документа не збігаються з реквізитами, зазначеними в електронному документі;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відсутній пов'язаний з електронним документом кваліфікований електронний підпис підписувача чи пов'язана з ним кваліфікована електронна печатка установи, наявність якої на ньому передбачена законодаством України та цією Інструкцією;</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на документ накладено кваліфікований електронний підпис особи, яка не є підписувачем документа або особою, що виконує його обов'язки;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пов'язані з електронним документом кваліфіковані електронні підписи та/або печатки неможливо перевірити з дотриманням вимог частини другої статті 18 Закону України "Про електронні довірчі послуги";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відсутня кваліфікована електронна позначка часу;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візуальна форма електронного документа не придатна для сприймання її змісту людиною.</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У цих випадках служба діловодства відмовляє у реєстрації такого електронного документа із зазначенням однієї з наведених підстав.</w:t>
      </w: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sz w:val="24"/>
          <w:szCs w:val="24"/>
          <w:lang w:val="uk-UA"/>
        </w:rPr>
        <w:t>Надсилання вихідних електронних документів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22. Надсилання електронних документів системою СЕД через систему електронної взаємодії їх адресатам здійснюється автоматично після перевірки їх реєстрації уповноваженим діловодом організації, за фактом завантаження документів із системи електронного документообігу (веб-модуля системи взаємодії) установи в систему електронної взаємодії.</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Під час завантаження автоматично створюються примірники електронних документів у кількості, що відповідає заявленому в реєстраційно-моніторинговій картці документа переліку адресатів, для їх подальшого персоналізованого надсилання відповідним адресатам.</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Не може бути відправлений через систему електронної взаємодії або електронною поштою електронний документ, цілісність якого не підтверджено кваліфікованим електронним підписом або кваліфікованою електронною печаткою згідно з вимогами цієї Інструкції або який оформлено з порушенням вимог пунктів 117 та 118 цієї Інструкції.</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lastRenderedPageBreak/>
        <w:t>23. Із системи електронного документообігу установи до системи електронної взаємодії або до електронної пошти завантажуються зареєстровані СЕД електронні документи або засвідчені електронні копії документів.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Із веб-модуля системи електронної взаємодії до системи електронної взаємодії завантажуються електронні копії документів, засвідчені кваліфікованими електронними печатками установ-кореспондентів, створення, засвідчення та внесення до веб-модуля установи яких здійснює реєстратор.</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24. Електронний документ вважається одержаним адресатом з моменту надходження відправнику електронного повідомлення із зазначеним часом про доставку цього документа адресату.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У разі ненадходження відправнику протягом шести годин з моменту відправки електронного документа, електронного повідомлення про доставку цього документа адресату, вважається, що такий документ адресатом не одержано. У такому випадку відправник вживає всіх можливих заходів до забезпечення одержання адресатом відповідного документа в електронній формі.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У разі одержання від адресата електронного повідомлення про відмову у реєстрації електронного документа відправником вживаються заходи для усунення підстав відмови і забезпечення повторного надсилання такого документа в електронній формі.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Відхилення адресатом електронного документа без зазначення підстав, що визначені</w:t>
      </w:r>
      <w:r w:rsidRPr="00671A7D">
        <w:rPr>
          <w:rFonts w:ascii="Times New Roman" w:hAnsi="Times New Roman"/>
          <w:color w:val="293A55"/>
          <w:sz w:val="24"/>
          <w:szCs w:val="24"/>
          <w:lang w:val="uk-UA"/>
        </w:rPr>
        <w:t xml:space="preserve"> </w:t>
      </w:r>
      <w:r w:rsidRPr="00671A7D">
        <w:rPr>
          <w:rFonts w:ascii="Times New Roman" w:hAnsi="Times New Roman"/>
          <w:sz w:val="24"/>
          <w:szCs w:val="24"/>
          <w:lang w:val="uk-UA"/>
        </w:rPr>
        <w:t>у пункті 21 цієї Інструкції вважається свідомим порушенням.</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Додаткове підтвердження факту отримання електронного документа адресатом не вимагається.</w:t>
      </w: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sz w:val="24"/>
          <w:szCs w:val="24"/>
          <w:lang w:val="uk-UA"/>
        </w:rPr>
        <w:t>Журнал обміну електронних документів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25. Журнал обміну є окремим електронним реєстром у складі системи електронного документообігу (веб-модуля системи взаємодії), який формується із переліку записів про проходження примірників електронних документів через систему електронної взаємодії .</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26. Журнал обміну складається з таких розділів: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надіслані - номер і дата реєстрації електронного документа, адресат, короткий зміст, вид, дата і час надсилання, а також атрибути електронного повідомлення;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отримані - вихідні номер і дата реєстрації електронного документа, кореспондент, дата і час доставки;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зареєстровані - складові, аналогічні до складових розділу отримані, а також номер і дата реєстрації електронного документа установою-адресатом та прізвище, власне ім'я реєстратора, найменування структурного підрозділу, відповідального за виконання документа в установі, прізвище, власне ім'я, телефон та службова електронна пошта його керівника, прізвище, власне ім'я працівника, відповідального за виконання документа в установі, його телефон та службова електронна пошта;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відмовлено в реєстрації - до атрибутів розділу отриманих додаються дата і підстава відмови, прізвище, власне ім'я та телефон реєстратора, яким здійснено відмову.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27. Електронні повідомлення автоматично вносяться до журналу обміну та додаються до відповідних записів про проходження примірників електронних документів через систему електронної взаємодії та реєстраційно-моніторингових карток відповідних електронних документів.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Електронне повідомлення автоматично генерується системою електронного документообігу (веб-модулем системи взаємодії) та надсилається відправнику одразу за фактом доставки, отримання, реєстрації, відмови у реєстрації електронного документа адресатом.</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Електронні повідомлення не потребують окремої їх реєстрації та візуалізації.</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28. Електронні повідомлення мають такі обов'язкові атрибути: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про надсилання - статусне електронне повідомлення "Надіслано" та дата і час надсилання;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про доставку - статусне електронне повідомлення "Доставлено" та дата і час доставки;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lastRenderedPageBreak/>
        <w:t>про реєстрацію - статусне електронне повідомлення "Зареєстровано" та номер і дата реєстрації електронного документа;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про відмову у реєстрації - статусне електронне повідомлення "Відмова у реєстрації", дата, час, підстава відмови, прізвище, власне ім'я та телефон реєстратора, яким здійснено відмову.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Також система електронної взаємодії має здійснювати оперативне інформування користувача системи електронної взаємодії про:</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позитивний результат технічної перевірки системи електронної взаємодії надісланого користувачем системи електронної взаємодії документа та його постановку в чергу на завантаження до системи електронного документообігу (веб-модуля системи взаємодії) адресата;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кількість документів, що стоять в черзі на завантаження до системи електронного документообігу (веб-модуля системи взаємодії) користувача.</w:t>
      </w:r>
    </w:p>
    <w:p w:rsidR="00173799" w:rsidRDefault="00173799" w:rsidP="00310746">
      <w:pPr>
        <w:spacing w:after="0" w:line="240" w:lineRule="auto"/>
        <w:ind w:firstLine="709"/>
        <w:jc w:val="both"/>
        <w:outlineLvl w:val="2"/>
        <w:rPr>
          <w:rFonts w:ascii="Times New Roman" w:hAnsi="Times New Roman"/>
          <w:b/>
          <w:bCs/>
          <w:sz w:val="24"/>
          <w:szCs w:val="24"/>
          <w:lang w:val="uk-UA"/>
        </w:rPr>
      </w:pP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sz w:val="24"/>
          <w:szCs w:val="24"/>
          <w:lang w:val="uk-UA"/>
        </w:rPr>
        <w:t>Особливості електронної взаємодії без застосування системи СЕВ ОВВ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29. Інформаційний обмін між працівниками установи здійснюється лише з використанням офіційної службової електронної пошти.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30. Інформаційний обмін здійснюється з метою:</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попереднього погодження редакції проєктів спільних електронних документів, зокрема співрозроблення проєктів актів;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доведення управлінської інформації до відома, зокрема про плани та роботу установи;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інформування про прийняті установою управлінські рішення;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з'ясування стану опрацювання установою електронних документів, що надійшли на їх розгляд.</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31. Інформація з листування службовою електронною поштою може використовуватися для підтвердження виконаних дій.</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32. Інформаційний обмін службовою електронною поштою не має юридичної сили.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33. Інформаційний обмін службовою електронною поштою не допускається щодо інформації з обмеженим доступом.</w:t>
      </w:r>
    </w:p>
    <w:p w:rsidR="00173799" w:rsidRDefault="00173799" w:rsidP="00310746">
      <w:pPr>
        <w:spacing w:after="0" w:line="240" w:lineRule="auto"/>
        <w:ind w:firstLine="709"/>
        <w:jc w:val="both"/>
        <w:outlineLvl w:val="2"/>
        <w:rPr>
          <w:rFonts w:ascii="Times New Roman" w:hAnsi="Times New Roman"/>
          <w:b/>
          <w:bCs/>
          <w:sz w:val="24"/>
          <w:szCs w:val="24"/>
          <w:lang w:val="uk-UA"/>
        </w:rPr>
      </w:pP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sz w:val="24"/>
          <w:szCs w:val="24"/>
          <w:lang w:val="uk-UA"/>
        </w:rPr>
        <w:t>III. Організація електронного документообігу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34. Організація документообігу установи здійснюється за допомогою системи електронного документообігу, що інтегрується із системою електронної взаємодії СЕВ ОВВ та електронною поштою. Способ передачі підписаного документа обирається в РМК документа.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35. Система електронного документообігу повинна забезпечувати проходження електронних документів та електронних копій документів та взаємозв'язок із системами електронного документообігу інших установ через систему електронної взаємодії.</w:t>
      </w: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sz w:val="24"/>
          <w:szCs w:val="24"/>
          <w:lang w:val="uk-UA"/>
        </w:rPr>
        <w:t>Облік обсягу електронного документообігу та контроль виконання документів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36. Облік обсягу електронного документообігу та контроль виконання документів здійснюється в автоматизованому режимі системою електронного документообігу установи через використання налаштованих відповідних звітних форм, визначених службою діловодства установи, за умови правильного заповнення РМК документа діловодом.</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37. Підсумкові дані обліку обсягу документообігу подаються в електронній або друкованій формі (додаток 1).</w:t>
      </w: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sz w:val="24"/>
          <w:szCs w:val="24"/>
          <w:lang w:val="uk-UA"/>
        </w:rPr>
        <w:t>Реєстрація документів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38. Вхідні, вихідні, організаційно-розпорядчі, внутрішні, інші документи незалежно від їх типу і виду, підписані керівниками установи, автоматично реєструються в системі електронного документообігу після їх підписання КЕП, а у разі її відсутності вхідні та вихідні документи реєструються у веб-модулі системи взаємодії.</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 xml:space="preserve">Підписаний КЕП документ має містити візуалізацію КЕП підписувача у нижній частині першої сторінки документа і додатка (у разі його наявності). Для цього перед </w:t>
      </w:r>
      <w:r w:rsidRPr="00671A7D">
        <w:rPr>
          <w:rFonts w:ascii="Times New Roman" w:hAnsi="Times New Roman"/>
          <w:sz w:val="24"/>
          <w:szCs w:val="24"/>
          <w:lang w:val="uk-UA"/>
        </w:rPr>
        <w:lastRenderedPageBreak/>
        <w:t>підписанням документу і додатку присвоюється статус «головний документ» (позначаються червоним прапорцем).</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39. Для забезпечення реєстрації документів у електронній та паперовій формах (далі - документи) в автоматизованому режимі заповнюється реєстраційно-моніторингова картка документа, до якої вносяться всі обов'язкові, додаткові та у разі потреби інші електронні дані документа відповідно до вимог інструкції з діловодства установи та інструкцій з експлуатації СЕД.</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40. Реєстраційно-моніторингова картка електронного документа автоматично створюється системою електронного документообігу (веб-модулем системи взаємодії) при створенні проєкту документа і має бути наповнена всіма необхідними даними для забезпечення процесів електронного діловодства.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41. До обов'язкової інформації, що вноситься в поля реєстраційно-моніторингової картки автоматично СЕД та ручним способом діловодом (виконавцем проєкту документа), належить: вид документа, індекс та заголовок електронної справи, кореспондент (установа-відправник), підписувач документа та кваліфікований електронний підпис підписувача або кваліфікована електронна печатка установи-відправника, адресат (перелік установ, яким адресовано документ), позначки часу дій виконавців, керівників та реєстраторів, вихідні номер та дата (реєстраційні атрибути кореспондента), вхідні номер та дата (реєстраційні атрибути адресата), вихідний номер та дата реєстрації (реєстраційні атрибути установи), короткий зміст документа, структурний підрозділ, відповідальний за виконання завдання та/або підготовку документа в установі із зазначенням його індексу, прізвища, власного імені, номера телефону та службової електронної пошти його керівника, електронні резолюції, відповідальний виконавець (згідно з резолюцією) із зазначенням його прізвища, власного імені, номера телефону та службової електронної пошти, строк та позначка про виконання електронного документа, кількість сторінок супровідного листа та кількість сторінок додатків, посилання на вже зареєстровані документи (історія питання), індикатори стану виконання документа та строки виконання індикаторів, інші атрибути інформації.</w:t>
      </w:r>
    </w:p>
    <w:p w:rsidR="00310746" w:rsidRPr="00671A7D" w:rsidRDefault="00310746" w:rsidP="00310746">
      <w:pPr>
        <w:spacing w:after="0" w:line="240" w:lineRule="auto"/>
        <w:ind w:firstLine="709"/>
        <w:jc w:val="both"/>
        <w:rPr>
          <w:rFonts w:ascii="Times New Roman" w:hAnsi="Times New Roman"/>
          <w:color w:val="333333"/>
          <w:sz w:val="24"/>
          <w:szCs w:val="24"/>
          <w:lang w:val="uk-UA" w:eastAsia="uk-UA"/>
        </w:rPr>
      </w:pPr>
      <w:r w:rsidRPr="00671A7D">
        <w:rPr>
          <w:rFonts w:ascii="Times New Roman" w:hAnsi="Times New Roman"/>
          <w:sz w:val="24"/>
          <w:szCs w:val="24"/>
          <w:lang w:val="uk-UA"/>
        </w:rPr>
        <w:t>42. До додаткових реквізитів, що вносяться до реєстраційно-моніторингової картки, належать: внутрішнє переадресування електронного документа між структурними підрозділами установи, наявність і перелік додатків, проміжні строки виконання, інформація про зміну та перенесення строків виконання, припинення моніторингу електронного документа, електронні повідомлення системи взаємодії, код документа згідно</w:t>
      </w:r>
      <w:r w:rsidRPr="00671A7D">
        <w:rPr>
          <w:rFonts w:ascii="Times New Roman" w:hAnsi="Times New Roman"/>
          <w:color w:val="293A55"/>
          <w:sz w:val="24"/>
          <w:szCs w:val="24"/>
          <w:lang w:val="uk-UA"/>
        </w:rPr>
        <w:t xml:space="preserve"> </w:t>
      </w:r>
      <w:r w:rsidRPr="00671A7D">
        <w:rPr>
          <w:rFonts w:ascii="Times New Roman" w:hAnsi="Times New Roman"/>
          <w:sz w:val="24"/>
          <w:szCs w:val="24"/>
          <w:lang w:val="uk-UA"/>
        </w:rPr>
        <w:t xml:space="preserve">з тематичним класифікатором установи, строк передавання до архівного підрозділу установи, позначка про належність документа до документів термінового розгляду, строк зберігання </w:t>
      </w:r>
      <w:r w:rsidRPr="00671A7D">
        <w:rPr>
          <w:rFonts w:ascii="Times New Roman" w:hAnsi="Times New Roman"/>
          <w:color w:val="333333"/>
          <w:sz w:val="24"/>
          <w:szCs w:val="24"/>
          <w:lang w:val="uk-UA"/>
        </w:rPr>
        <w:t>електронного документа (відповідно до номенклатури справ) тощо.</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 xml:space="preserve">43. Допускається введення установою інших реквізитів електронного документа, які не звужують та не змінюють застосування обов'язкових та додаткових його реквізитів, передбачених чинним законодавством </w:t>
      </w:r>
      <w:r w:rsidRPr="00671A7D">
        <w:rPr>
          <w:rFonts w:ascii="Times New Roman" w:hAnsi="Times New Roman"/>
          <w:sz w:val="24"/>
          <w:szCs w:val="24"/>
        </w:rPr>
        <w:t>Укра</w:t>
      </w:r>
      <w:r w:rsidRPr="00671A7D">
        <w:rPr>
          <w:rFonts w:ascii="Times New Roman" w:hAnsi="Times New Roman"/>
          <w:sz w:val="24"/>
          <w:szCs w:val="24"/>
          <w:lang w:val="uk-UA"/>
        </w:rPr>
        <w:t>ї</w:t>
      </w:r>
      <w:r w:rsidRPr="00671A7D">
        <w:rPr>
          <w:rFonts w:ascii="Times New Roman" w:hAnsi="Times New Roman"/>
          <w:sz w:val="24"/>
          <w:szCs w:val="24"/>
        </w:rPr>
        <w:t>ни</w:t>
      </w:r>
      <w:r w:rsidRPr="00671A7D">
        <w:rPr>
          <w:rFonts w:ascii="Times New Roman" w:hAnsi="Times New Roman"/>
          <w:sz w:val="24"/>
          <w:szCs w:val="24"/>
          <w:lang w:val="uk-UA"/>
        </w:rPr>
        <w:t>.</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44. Реєстрація вхідної і вихідної кореспонденції установи здійснюється службою діловодства централізовано в єдиній системі.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Порядок реєстрації окремих видів документів визначається інструкцією з діловодства установи.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45. Факсограми та інші електронні документи, що надходять електронною поштою без/з кваліфікованим електронним підписом (кваліфікованою електронною печаткою), реєстрації не підлягають.</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46. У системі електронного документообігу формується єдина централізована база реєстраційних даних в електронній формі (довідники СЕД), за допомогою якої працівники забезпечуються інформацією про всі документи установи і їх місцезнаходження.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47. Порядок внесення реквізитів до реєстраційно-моніторингової картки та їх розміщення визначається інструкцією з діловодства установи та інструкцією з експлуатації СЕД користувачами СЕД.</w:t>
      </w: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i/>
          <w:iCs/>
          <w:sz w:val="24"/>
          <w:szCs w:val="24"/>
          <w:lang w:val="uk-UA"/>
        </w:rPr>
        <w:t>Реєстрація вхідних документів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lastRenderedPageBreak/>
        <w:t>48. Реєстрація вхідної кореспонденції здійснюється СЕД автоматично лише після проведення реєстратором попереднього розгляду документа.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49. Не допускається проведення подвійної реєстрації електронного документа у системі електронного документообігу та веб-модулі системи взаємодії.</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50. На документ, що надійшов у паперовій формі, після реєстрації шляхом друку наноситься його штрих-код або QR-код, присвоєний системою електронного документообігу, та створюється засвідчена КЕП встановленим порядком фотокопія, яку реєстратор вносить до реєстраційно-моніторингової картки.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51. Вхідний документ постійного та тривалого (понад 10 років) зберігання, що надійшов у паперовій формі, після реєстрації та створення засвідченої КЕП фотокопії реєстратором передається безпосередньо в структурний підрозділ установи, визначений в установленому порядку відповідальним за виконання цього документа, лише для зберігання з подальшим формуванням у справи відповідно до затвердженої зведеної номенклатури справ.</w:t>
      </w: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i/>
          <w:iCs/>
          <w:sz w:val="24"/>
          <w:szCs w:val="24"/>
          <w:lang w:val="uk-UA"/>
        </w:rPr>
        <w:t>Перевірка кваліфікованого електронного підпису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52. Перевірка кваліфікованого електронного підпису чи печатки здійснюється з дотриманням Порядку використання електронних довірчих послуг в органах державної влади, органах місцевого самоврядування, підприємствах, установах та організаціях державної форми власності, затвердженого постановою Кабінету Міністрів України від 19 вересня 2018 р. № 749 (Офіційний вісник України, 2018 р., № 76, ст. 2528).</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53. В установі організовано централізоване сховище кваліфікованих сертифікатів відкритих ключів підписувачів документів або застосовується онлайн-перевірка сертифікатів відкритих ключів підписувачів документів безпосередньо з електронного переліку кваліфікованих сертифікатів відкритих ключів кваліфікованих надавачів електронних довірчих послуг.</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54. Перевірка та підтвердження кваліфікованого електронного підпису підписувача документа та/або кваліфікованої електронної печатки здійснюється з дотриманням вимог частини другої статті 18 Закону України "Про електронні довірчі послуги".</w:t>
      </w: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i/>
          <w:iCs/>
          <w:sz w:val="24"/>
          <w:szCs w:val="24"/>
          <w:lang w:val="uk-UA"/>
        </w:rPr>
        <w:t>Реєстрація вихідних документів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55. Реєстрація вихідного/внутрішнього/нормативно-розпорядчого чи іншого електронного документу здійснюється СЕД в автоматизованому режимі під час підписання такого документу уповноваженим підписувачем (посадовою особою). Також може бути передбачена автоматична реєстрація всіх або окремих видів (типів) документів за фактом їх підписання.</w:t>
      </w:r>
    </w:p>
    <w:p w:rsidR="00310746" w:rsidRPr="00671A7D" w:rsidRDefault="00310746" w:rsidP="00310746">
      <w:pPr>
        <w:shd w:val="clear" w:color="auto" w:fill="FFFFFF"/>
        <w:spacing w:after="0" w:line="240" w:lineRule="auto"/>
        <w:ind w:firstLine="408"/>
        <w:jc w:val="both"/>
        <w:textAlignment w:val="baseline"/>
        <w:rPr>
          <w:rFonts w:ascii="Times New Roman" w:hAnsi="Times New Roman"/>
          <w:color w:val="000000"/>
          <w:sz w:val="24"/>
          <w:szCs w:val="24"/>
          <w:lang w:val="uk-UA" w:eastAsia="en-US"/>
        </w:rPr>
      </w:pPr>
      <w:r w:rsidRPr="00671A7D">
        <w:rPr>
          <w:rFonts w:ascii="Times New Roman" w:hAnsi="Times New Roman"/>
          <w:color w:val="000000"/>
          <w:sz w:val="24"/>
          <w:szCs w:val="24"/>
          <w:lang w:val="uk-UA"/>
        </w:rPr>
        <w:t>Під час приймання від виконавців вихідних документів працівники служби діловодства зобов’язані перевірити:</w:t>
      </w:r>
    </w:p>
    <w:p w:rsidR="00310746" w:rsidRPr="00671A7D" w:rsidRDefault="00310746" w:rsidP="00310746">
      <w:pPr>
        <w:shd w:val="clear" w:color="auto" w:fill="FFFFFF"/>
        <w:spacing w:after="0" w:line="240" w:lineRule="auto"/>
        <w:ind w:firstLine="408"/>
        <w:jc w:val="both"/>
        <w:textAlignment w:val="baseline"/>
        <w:rPr>
          <w:rFonts w:ascii="Times New Roman" w:hAnsi="Times New Roman"/>
          <w:color w:val="000000"/>
          <w:sz w:val="24"/>
          <w:szCs w:val="24"/>
          <w:lang w:val="uk-UA"/>
        </w:rPr>
      </w:pPr>
      <w:bookmarkStart w:id="3" w:name="n1026"/>
      <w:bookmarkEnd w:id="3"/>
      <w:r w:rsidRPr="00671A7D">
        <w:rPr>
          <w:rFonts w:ascii="Times New Roman" w:hAnsi="Times New Roman"/>
          <w:color w:val="000000"/>
          <w:sz w:val="24"/>
          <w:szCs w:val="24"/>
          <w:lang w:val="uk-UA"/>
        </w:rPr>
        <w:t>правильність оформлення документа (склад і розміщення в ньому всіх реквізитів);</w:t>
      </w:r>
    </w:p>
    <w:p w:rsidR="00310746" w:rsidRPr="00671A7D" w:rsidRDefault="00310746" w:rsidP="00310746">
      <w:pPr>
        <w:shd w:val="clear" w:color="auto" w:fill="FFFFFF"/>
        <w:spacing w:after="0" w:line="240" w:lineRule="auto"/>
        <w:ind w:firstLine="408"/>
        <w:jc w:val="both"/>
        <w:textAlignment w:val="baseline"/>
        <w:rPr>
          <w:rFonts w:ascii="Times New Roman" w:hAnsi="Times New Roman"/>
          <w:color w:val="000000"/>
          <w:sz w:val="24"/>
          <w:szCs w:val="24"/>
          <w:lang w:val="uk-UA"/>
        </w:rPr>
      </w:pPr>
      <w:bookmarkStart w:id="4" w:name="n1027"/>
      <w:bookmarkEnd w:id="4"/>
      <w:r w:rsidRPr="00671A7D">
        <w:rPr>
          <w:rFonts w:ascii="Times New Roman" w:hAnsi="Times New Roman"/>
          <w:color w:val="000000"/>
          <w:sz w:val="24"/>
          <w:szCs w:val="24"/>
          <w:lang w:val="uk-UA"/>
        </w:rPr>
        <w:t>наявність і правильність зазначення адреси;</w:t>
      </w:r>
    </w:p>
    <w:p w:rsidR="00310746" w:rsidRPr="00671A7D" w:rsidRDefault="00310746" w:rsidP="00310746">
      <w:pPr>
        <w:shd w:val="clear" w:color="auto" w:fill="FFFFFF"/>
        <w:spacing w:after="0" w:line="240" w:lineRule="auto"/>
        <w:ind w:firstLine="408"/>
        <w:jc w:val="both"/>
        <w:textAlignment w:val="baseline"/>
        <w:rPr>
          <w:rFonts w:ascii="Times New Roman" w:hAnsi="Times New Roman"/>
          <w:color w:val="000000"/>
          <w:sz w:val="24"/>
          <w:szCs w:val="24"/>
          <w:lang w:val="uk-UA"/>
        </w:rPr>
      </w:pPr>
      <w:bookmarkStart w:id="5" w:name="n1028"/>
      <w:bookmarkEnd w:id="5"/>
      <w:r w:rsidRPr="00671A7D">
        <w:rPr>
          <w:rFonts w:ascii="Times New Roman" w:hAnsi="Times New Roman"/>
          <w:color w:val="000000"/>
          <w:sz w:val="24"/>
          <w:szCs w:val="24"/>
          <w:lang w:val="uk-UA"/>
        </w:rPr>
        <w:t>наявність на документі відмітки про додатки;</w:t>
      </w:r>
    </w:p>
    <w:p w:rsidR="00310746" w:rsidRPr="00671A7D" w:rsidRDefault="00310746" w:rsidP="00310746">
      <w:pPr>
        <w:shd w:val="clear" w:color="auto" w:fill="FFFFFF"/>
        <w:spacing w:after="0" w:line="240" w:lineRule="auto"/>
        <w:ind w:firstLine="408"/>
        <w:jc w:val="both"/>
        <w:textAlignment w:val="baseline"/>
        <w:rPr>
          <w:rFonts w:ascii="Times New Roman" w:hAnsi="Times New Roman"/>
          <w:color w:val="000000"/>
          <w:sz w:val="24"/>
          <w:szCs w:val="24"/>
          <w:lang w:val="uk-UA"/>
        </w:rPr>
      </w:pPr>
      <w:bookmarkStart w:id="6" w:name="n1029"/>
      <w:bookmarkEnd w:id="6"/>
      <w:r w:rsidRPr="00671A7D">
        <w:rPr>
          <w:rFonts w:ascii="Times New Roman" w:hAnsi="Times New Roman"/>
          <w:color w:val="000000"/>
          <w:sz w:val="24"/>
          <w:szCs w:val="24"/>
          <w:lang w:val="uk-UA"/>
        </w:rPr>
        <w:t>наявність усіх необхідних підписів (печаток) на документі та додатках до нього;</w:t>
      </w:r>
    </w:p>
    <w:p w:rsidR="00310746" w:rsidRPr="00671A7D" w:rsidRDefault="00310746" w:rsidP="00310746">
      <w:pPr>
        <w:shd w:val="clear" w:color="auto" w:fill="FFFFFF"/>
        <w:spacing w:after="0" w:line="240" w:lineRule="auto"/>
        <w:ind w:firstLine="408"/>
        <w:jc w:val="both"/>
        <w:textAlignment w:val="baseline"/>
        <w:rPr>
          <w:rFonts w:ascii="Times New Roman" w:hAnsi="Times New Roman"/>
          <w:color w:val="000000"/>
          <w:sz w:val="24"/>
          <w:szCs w:val="24"/>
          <w:lang w:val="uk-UA"/>
        </w:rPr>
      </w:pPr>
      <w:bookmarkStart w:id="7" w:name="n1030"/>
      <w:bookmarkEnd w:id="7"/>
      <w:r w:rsidRPr="00671A7D">
        <w:rPr>
          <w:rFonts w:ascii="Times New Roman" w:hAnsi="Times New Roman"/>
          <w:color w:val="000000"/>
          <w:sz w:val="24"/>
          <w:szCs w:val="24"/>
          <w:lang w:val="uk-UA"/>
        </w:rPr>
        <w:t>наявність додатків та їх відповідність заявленому складу;</w:t>
      </w:r>
    </w:p>
    <w:p w:rsidR="00310746" w:rsidRPr="00671A7D" w:rsidRDefault="00310746" w:rsidP="00310746">
      <w:pPr>
        <w:shd w:val="clear" w:color="auto" w:fill="FFFFFF"/>
        <w:spacing w:after="0" w:line="240" w:lineRule="auto"/>
        <w:ind w:firstLine="408"/>
        <w:jc w:val="both"/>
        <w:textAlignment w:val="baseline"/>
        <w:rPr>
          <w:rFonts w:ascii="Times New Roman" w:hAnsi="Times New Roman"/>
          <w:color w:val="000000"/>
          <w:sz w:val="24"/>
          <w:szCs w:val="24"/>
          <w:lang w:val="uk-UA"/>
        </w:rPr>
      </w:pPr>
      <w:bookmarkStart w:id="8" w:name="n1031"/>
      <w:bookmarkEnd w:id="8"/>
      <w:r w:rsidRPr="00671A7D">
        <w:rPr>
          <w:rFonts w:ascii="Times New Roman" w:hAnsi="Times New Roman"/>
          <w:color w:val="000000"/>
          <w:sz w:val="24"/>
          <w:szCs w:val="24"/>
          <w:lang w:val="uk-UA"/>
        </w:rPr>
        <w:t>відповідність кількості примірників кількості адресатів;</w:t>
      </w:r>
    </w:p>
    <w:p w:rsidR="00310746" w:rsidRPr="00671A7D" w:rsidRDefault="00310746" w:rsidP="00310746">
      <w:pPr>
        <w:spacing w:after="0" w:line="240" w:lineRule="auto"/>
        <w:ind w:firstLine="709"/>
        <w:jc w:val="both"/>
        <w:rPr>
          <w:rFonts w:ascii="Times New Roman" w:eastAsia="SimSun" w:hAnsi="Times New Roman"/>
          <w:sz w:val="24"/>
          <w:szCs w:val="24"/>
          <w:lang w:val="uk-UA"/>
        </w:rPr>
      </w:pPr>
      <w:bookmarkStart w:id="9" w:name="n1032"/>
      <w:bookmarkEnd w:id="9"/>
      <w:r w:rsidRPr="00671A7D">
        <w:rPr>
          <w:rFonts w:ascii="Times New Roman" w:hAnsi="Times New Roman"/>
          <w:color w:val="000000"/>
          <w:sz w:val="24"/>
          <w:szCs w:val="24"/>
          <w:lang w:val="uk-UA"/>
        </w:rPr>
        <w:t>наявність віз на паперовому примірнику вихідного документа (у разі необхідності його створення), що залишається у справах установи.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 xml:space="preserve">56. Надсилання СЕД електронних документів незалежно від форми їх створення, здійснюється через систему електронної взаємодії або електронною поштою. </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У разі створення документа у паперовій формі адресату надсилається каналами передачі даних лише його засвідчена електронна фотокопія через систему електронної взаємодії, крім випадку надсилання документів установі чи особі, які не є користувачами системи взаємодії, та документів, визначених пунктом 2 цієї Інструкції або роздрукована і засвідчена паперова копія кур’єром, поштовим зв’язком, наручним тощо.</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 xml:space="preserve">57. Якщо адресат не є користувачем системи взаємодії, служба діловодства установи створює засвідчену паперову копію електронного документа та надсилає його обраним </w:t>
      </w:r>
      <w:r w:rsidRPr="00671A7D">
        <w:rPr>
          <w:rFonts w:ascii="Times New Roman" w:hAnsi="Times New Roman"/>
          <w:sz w:val="24"/>
          <w:szCs w:val="24"/>
          <w:lang w:val="uk-UA"/>
        </w:rPr>
        <w:lastRenderedPageBreak/>
        <w:t>способом за належністю згідно з вимогами інструкції з діловодства установи та інструкції з експлуатації СЕД.</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58. У разі надсилання засвідченої фотокопії документа через систему електронної взаємодії або електронну пошту оригінал вихідного документа в паперовій формі (лише для документів постійного та тривалого (понад 10 років) строків зберігання) передається в структурний підрозділ установи (автору документа) тільки для зберігання з подальшим формуванням у справи відповідно до затвердженої зведеної номенклатури справ без передачі їх адресату.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59. Перевірку наявності внесених у реєстраційно-моніторингову картку обов'язкових реквізитів документа здійснює система електронного документообігу в автоматичному режимі.</w:t>
      </w:r>
    </w:p>
    <w:p w:rsidR="00310746" w:rsidRPr="00671A7D" w:rsidRDefault="00310746" w:rsidP="00310746">
      <w:pPr>
        <w:spacing w:after="0" w:line="240" w:lineRule="auto"/>
        <w:ind w:firstLine="709"/>
        <w:jc w:val="both"/>
        <w:rPr>
          <w:rFonts w:ascii="Times New Roman" w:hAnsi="Times New Roman"/>
          <w:sz w:val="24"/>
          <w:szCs w:val="24"/>
          <w:lang w:val="uk-UA"/>
        </w:rPr>
      </w:pP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i/>
          <w:iCs/>
          <w:sz w:val="24"/>
          <w:szCs w:val="24"/>
          <w:lang w:val="uk-UA"/>
        </w:rPr>
        <w:t>Кваліфікована електронна печатка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 xml:space="preserve">60. Перелік електронних документів, які потребують засвідчення кваліфікованою електронною печаткою, визначається у </w:t>
      </w:r>
      <w:r w:rsidRPr="00671A7D">
        <w:rPr>
          <w:rFonts w:ascii="Times New Roman" w:hAnsi="Times New Roman"/>
          <w:b/>
          <w:bCs/>
          <w:sz w:val="24"/>
          <w:szCs w:val="24"/>
          <w:lang w:val="uk-UA"/>
        </w:rPr>
        <w:t>додатку 10</w:t>
      </w:r>
      <w:r w:rsidRPr="00671A7D">
        <w:rPr>
          <w:rFonts w:ascii="Times New Roman" w:hAnsi="Times New Roman"/>
          <w:sz w:val="24"/>
          <w:szCs w:val="24"/>
          <w:lang w:val="uk-UA"/>
        </w:rPr>
        <w:t xml:space="preserve"> до цієї інструкції на підставі актів законодавства.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61. Розпорядженням сільського голови визначаються порядок використання кваліфікованої електронної печатки та уповноважені посадові особи, які відповідальні за її застосування.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Кількість кваліфікованих електронних печаток, що використовуються установою, не обмежується.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Установі надається право засвідчувати електронні копії документів, зокрема на вимогу органів судової влади та правоохоронних органів.</w:t>
      </w:r>
    </w:p>
    <w:p w:rsidR="00A13415" w:rsidRDefault="00A13415" w:rsidP="00310746">
      <w:pPr>
        <w:spacing w:after="0" w:line="240" w:lineRule="auto"/>
        <w:ind w:firstLine="709"/>
        <w:jc w:val="both"/>
        <w:outlineLvl w:val="2"/>
        <w:rPr>
          <w:rFonts w:ascii="Times New Roman" w:hAnsi="Times New Roman"/>
          <w:b/>
          <w:bCs/>
          <w:sz w:val="24"/>
          <w:szCs w:val="24"/>
          <w:lang w:val="uk-UA"/>
        </w:rPr>
      </w:pP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sz w:val="24"/>
          <w:szCs w:val="24"/>
          <w:lang w:val="uk-UA"/>
        </w:rPr>
        <w:t>Організація передавання документів та визначення їх виконавців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62. Зареєстрований документ за фактом внесення реєстратором в реєстраційно-моніторингову картку відповідального за розгляд документа (згідно з розподілом обов'язків) керівника, заступника керівника установи або керівника структурного підрозділу установи, який розглядає документ в установі першим (далі - первинний розгляд), автоматично передається на розгляд через систему електронного документообігу.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Документ автоматично та одночасно надходить на розгляд одній чи декільком посадовим особам (заступникам керівника установи або керівникам структурних підрозділів установи), які визначені виконавцями (співвиконавцями) зазначеного документа.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63. Документи одразу після їх реєстрації передаються на первинний розгляд.</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Керівнику установи або особі, що виконує його обов'язки, на первинний розгляд передаються документи, що надійшли від Секретаріату Кабінету Міністрів України, Верховної Ради України, Адміністрації Президента України, звернення народних депутатів та доручення (листи) установ вищого рівня.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Заступнику керівника установи згідно з розподілом обов'язків на первинний розгляд передаються акти органів державної влади, надійшли від територіальних органів установи, організацій, установ та підприємств, що належать до сфери управління установи, організаційно-розпорядчі та програмні документи загальнодержавного характеру.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Первинний розгляд проєктів актів, внесених установі на спільне розроблення, інших документів здійснюється керівниками самостійних структурних підрозділів або особами, що виконують їх обов'язки, в межах їх компетенції.</w:t>
      </w: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i/>
          <w:iCs/>
          <w:sz w:val="24"/>
          <w:szCs w:val="24"/>
          <w:lang w:val="uk-UA"/>
        </w:rPr>
        <w:t>Електронна резолюція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 xml:space="preserve">64. </w:t>
      </w:r>
      <w:r w:rsidRPr="00671A7D">
        <w:rPr>
          <w:rFonts w:ascii="Times New Roman" w:hAnsi="Times New Roman"/>
          <w:sz w:val="24"/>
          <w:szCs w:val="24"/>
          <w:shd w:val="clear" w:color="auto" w:fill="FFFFFF"/>
          <w:lang w:val="uk-UA"/>
        </w:rPr>
        <w:t>Посадова особа (</w:t>
      </w:r>
      <w:r w:rsidRPr="00671A7D">
        <w:rPr>
          <w:rFonts w:ascii="Times New Roman" w:hAnsi="Times New Roman"/>
          <w:i/>
          <w:sz w:val="24"/>
          <w:szCs w:val="24"/>
          <w:shd w:val="clear" w:color="auto" w:fill="FFFFFF"/>
          <w:lang w:val="uk-UA"/>
        </w:rPr>
        <w:t>роль – керівники</w:t>
      </w:r>
      <w:r w:rsidRPr="00671A7D">
        <w:rPr>
          <w:rFonts w:ascii="Times New Roman" w:hAnsi="Times New Roman"/>
          <w:sz w:val="24"/>
          <w:szCs w:val="24"/>
          <w:shd w:val="clear" w:color="auto" w:fill="FFFFFF"/>
          <w:lang w:val="uk-UA"/>
        </w:rPr>
        <w:t xml:space="preserve">), яка </w:t>
      </w:r>
      <w:r w:rsidRPr="00671A7D">
        <w:rPr>
          <w:rFonts w:ascii="Times New Roman" w:hAnsi="Times New Roman"/>
          <w:sz w:val="24"/>
          <w:szCs w:val="24"/>
          <w:lang w:val="uk-UA"/>
        </w:rPr>
        <w:t xml:space="preserve">здійснює первинний розгляд електронного документа, накладає на нього електронну резолюцію, в якій визначає головного виконавця, відповідального за організацію виконання документа та, у разі необхідності, співвиконавців і строк його виконання </w:t>
      </w:r>
      <w:r w:rsidRPr="00671A7D">
        <w:rPr>
          <w:rFonts w:ascii="Times New Roman" w:hAnsi="Times New Roman"/>
          <w:i/>
          <w:sz w:val="24"/>
          <w:szCs w:val="24"/>
          <w:lang w:val="uk-UA"/>
        </w:rPr>
        <w:t>(документ на контролі)</w:t>
      </w:r>
      <w:r w:rsidRPr="00671A7D">
        <w:rPr>
          <w:rFonts w:ascii="Times New Roman" w:hAnsi="Times New Roman"/>
          <w:sz w:val="24"/>
          <w:szCs w:val="24"/>
          <w:lang w:val="uk-UA"/>
        </w:rPr>
        <w:t xml:space="preserve">. </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Електронна резолюція має містити візуалізацію КЕП підписувача резолюції.</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 електронній резолюції обов'язково зазначаються всі структурні підрозділи, які беруть участь в опрацюванні документа та погодженні проєкту відповіді.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lastRenderedPageBreak/>
        <w:t xml:space="preserve">Посадові особи, які одночасно розглядають електронний документ, накладають на нього електронні резолюції, в яких визначають відповідальних виконавців та у разі необхідності співвиконавців у межах відповідного структурного підрозділу. </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65. Електронна резолюція складається з таких реквізитів: прізвище, власне ім'я виконавця (виконавців) у давальному відмінку, зміст доручення, строк виконання, кваліфікований електронний підпис посадової особи.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 електронній резолюції до електронного документа, що не має строку виконання, зазначення змісту доручення та строку виконання не вимагається.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Електронна резолюція може доповнюватися іншими реквізитами, які визначаються інструкцією з діловодства Теплицької сільської ради.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Неконкретні ("прискорити", "поліпшити", "активізувати", "звернути увагу" тощо) електронні резолюції не допускаються.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66. Усі електронні резолюції, накладені на електронний документ, вносяться до його реєстраційно-моніторингової картки і нерозривно пов'язані із нею. Електронна резолюція, яка є наслідком виконання електронної резолюції вищого рівня, додатково містить логічне посилання на відповідну електронну резолюцію (дерево електронних резолюцій).</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67. На електронну резолюцію посадової особи накладається кваліфікований електронний підпис цієї ж посадової особи.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68. До накладання електронної резолюції встановлюються такі особливості: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виконавцями електронної резолюції сільського голови визначаються керівники структурних підрозділів установи (у разі необхідності можуть бути визначені працівники установи, до компетенції яких належить зазначене в резолюції питання), про що система електронного документообігу автоматично інформує заступника сільського голови, який координує діяльність відповідного структурного підрозділу та у разі потреби мають право доповнити зазначену резолюцію, не змінюючи суті доручення сільського голови та його головного виконавця;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виконавцями резолюції заступника сільського голови визначаються керівники підпорядкованих структурних підрозділів сільської ради, які входять до складу структурних підрозділів, комунальних підприємств/установ, чию діяльність координує відповідний заступник, про що система електронного документообігу автоматично інформує керівників відповідних структурних підрозділів;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виконавцями резолюції керівника структурного підрозділу визначаються спеціалісти відповідного підрозділу, про що система електронного документообігу автоматично інформує керівників відповідних підпорядкованих підрозділів, що входять до складу цього структурного підрозділу;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виконавцем резолюції сільського голови, заступника сільського голови, може бути будь-який підпорядкований відповідному керівнику співробітник сільської ради, до компетенції якого належить зазначене в резолюції питання. Про визначення в резолюції виконавця</w:t>
      </w:r>
      <w:r w:rsidRPr="00671A7D">
        <w:rPr>
          <w:rFonts w:ascii="Times New Roman" w:hAnsi="Times New Roman"/>
          <w:color w:val="293A55"/>
          <w:sz w:val="24"/>
          <w:szCs w:val="24"/>
          <w:lang w:val="uk-UA"/>
        </w:rPr>
        <w:t xml:space="preserve"> </w:t>
      </w:r>
      <w:r w:rsidRPr="00671A7D">
        <w:rPr>
          <w:rFonts w:ascii="Times New Roman" w:hAnsi="Times New Roman"/>
          <w:sz w:val="24"/>
          <w:szCs w:val="24"/>
          <w:lang w:val="uk-UA"/>
        </w:rPr>
        <w:t xml:space="preserve">система електронного документообігу автоматично інформує керівництво структурного та підпорядкованого підрозділу даного співробітника; </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отримання заступником сільського голови, керівником структурного або підпорядкованого підрозділу електронного повідомлення про створення керівником вищого рівня електронної резолюції не передбачає створення відповідним керівником своєї резолюції до цього ж документа, а лише передбачає ознайомлення із документом;</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електронною резолюцією може бути визначено головного виконавця, співвиконавців, строки виконання, отримувачів документа "до відома".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69. Електронні документи надходять до їх виконавців виключно через систему електронного документообігу на підставі накладених на них електронних резолюцій.</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Документ, виконавцями якого є кілька структурних підрозділів (посадових осіб), надходить одночасно до всіх його виконавців, визначених електронною резолюцією чи переліком розсилки, створеним реєстратором або автором документа.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lastRenderedPageBreak/>
        <w:t>70. Керівники структурних підрозділів установи опрацьовують електронні документи, отримані внаслідок їх передавання через систему електронного документообігу за належністю, на підставі накладених на них електронних резолюцій.</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У разі необхідності керівник структурного підрозділу має право делегувати своєму заступнику розгляд частини електронних документів, які надходять на опрацювання до структурного підрозділу.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71. Система електронного документообігу автоматично фіксує факти передавання електронних документів виконавцям в реєстраційно-моніторинговій картці із зазначенням інформації про виконавців, яким передано документ.</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72. Зміна головного виконавця здійснюється в системі електронного документообігу на підставі резолюції керівника, який здійснював первинний розгляд електронного документа.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73. Якщо для електронного документа не встановлено строків виконання, а його опрацювання не потребує підготовки проєкту документа на його виконання, відповідальний виконавець має право після ознайомлення з документом внести в реєстраційно-моніторингову картку інформацію про спосіб виконання цього документа (питання вирішено в робочому порядку, взято участь у нараді тощо), закрити його "до справи".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Якщо електронний документ, що відповідає оригіналу підписаного паперового документу розіслано працівникам для ознайомлення через систему електронного документообігу установи, працівники вносять у розділ РК документа «Погодження» відмітку про їх ознайомлення підтверджують це накладанням кваліфікованого електронного підпису. У такому випадку, в разі необхідності роздрукувати лист ознайомлення, системою електронного документообігу установи може генеруватися лист ознайомлення з документом, у якому зазначається інформація про перелік посадових осіб сільської ради, яким було передано відповідний документ з позначкою про ознайомлення, у такому форматі: прізвище та власне ім'я, дата надходження електронного документа, дата ознайомлення (кваліфікована електронна позначка часу), КЕП посадової особи про ознайомлення.</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sz w:val="24"/>
          <w:szCs w:val="24"/>
          <w:lang w:val="uk-UA"/>
        </w:rPr>
        <w:t>IV. Документування управлінської інформації в електронній формі</w:t>
      </w: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sz w:val="24"/>
          <w:szCs w:val="24"/>
          <w:lang w:val="uk-UA"/>
        </w:rPr>
        <w:t>Загальні вимоги до створення документів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74. Документування управлінської інформації в електронній формі полягає у створенні електронних документів різних типів і видів, в яких фіксується інформація про управлінські рішення з дотриманням установлених цією Інструкцією правил.</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75. Реквізити, що визначені законодавством України і цією Інструкцією, вносяться в реєстраційно-моніторингову картку.</w:t>
      </w: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i/>
          <w:iCs/>
          <w:sz w:val="24"/>
          <w:szCs w:val="24"/>
          <w:lang w:val="uk-UA"/>
        </w:rPr>
        <w:t>Бланки документів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76. Вихідні, організаційно-розпорядчі та інші визначені установою документи оформлюються на бланках, що створюються в СЕД у електронній формі згідно з вимогами цієї Інструкції.</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77. Бланки генеруються системою електронного документообігу в автоматичному режимі на підставі обраних автором (виконавцем) проєкту критеріїв типового бланка для обраного виду (типу) електронного документа.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Для генерації типового бланка застосовуються критерії: вид, тип документа, підписувач тощо.</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78. Бланки кожного виду (типу) документа генеруються на основі поздовжнього розміщення реквізитів. Реквізити заголовка розміщуються центрованим способом (початок і кінець кожного рядка реквізиту однаково віддалені від меж зони розташування реквізитів).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79. Для підготовки документів в електронній формі система електронного документообігу установи генерує такі види бланків документів: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загальний бланк для створення документів (без зазначення у бланку назви виду, типу документа) (</w:t>
      </w:r>
      <w:r w:rsidRPr="00671A7D">
        <w:rPr>
          <w:rFonts w:ascii="Times New Roman" w:hAnsi="Times New Roman"/>
          <w:b/>
          <w:bCs/>
          <w:sz w:val="24"/>
          <w:szCs w:val="24"/>
          <w:lang w:val="uk-UA"/>
        </w:rPr>
        <w:t>додаток 2</w:t>
      </w:r>
      <w:r w:rsidRPr="00671A7D">
        <w:rPr>
          <w:rFonts w:ascii="Times New Roman" w:hAnsi="Times New Roman"/>
          <w:sz w:val="24"/>
          <w:szCs w:val="24"/>
          <w:lang w:val="uk-UA"/>
        </w:rPr>
        <w:t>);</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спеціалізований бланк для створення різних видів (типів) документів для листування іноземними мовами (</w:t>
      </w:r>
      <w:r w:rsidRPr="00671A7D">
        <w:rPr>
          <w:rFonts w:ascii="Times New Roman" w:hAnsi="Times New Roman"/>
          <w:b/>
          <w:bCs/>
          <w:sz w:val="24"/>
          <w:szCs w:val="24"/>
          <w:lang w:val="uk-UA"/>
        </w:rPr>
        <w:t>додаток 3</w:t>
      </w:r>
      <w:r w:rsidRPr="00671A7D">
        <w:rPr>
          <w:rFonts w:ascii="Times New Roman" w:hAnsi="Times New Roman"/>
          <w:sz w:val="24"/>
          <w:szCs w:val="24"/>
          <w:lang w:val="uk-UA"/>
        </w:rPr>
        <w:t>);</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lastRenderedPageBreak/>
        <w:t>бланк конкретного виду (типу) документа (із зазначенням на бланку назви виду (типу)  документа) (</w:t>
      </w:r>
      <w:r w:rsidRPr="00671A7D">
        <w:rPr>
          <w:rFonts w:ascii="Times New Roman" w:hAnsi="Times New Roman"/>
          <w:b/>
          <w:bCs/>
          <w:sz w:val="24"/>
          <w:szCs w:val="24"/>
          <w:lang w:val="uk-UA"/>
        </w:rPr>
        <w:t>додаток 4</w:t>
      </w:r>
      <w:r w:rsidRPr="00671A7D">
        <w:rPr>
          <w:rFonts w:ascii="Times New Roman" w:hAnsi="Times New Roman"/>
          <w:sz w:val="24"/>
          <w:szCs w:val="24"/>
          <w:lang w:val="uk-UA"/>
        </w:rPr>
        <w:t>).</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 xml:space="preserve">80. Документ, у разі необхідності, після його створення і підписання на бланку установи, що згенерований СЕД, друкується на бланку без застосування бланків, виготовлених друкарським способом. </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Проєкти організаційно-розпорядчих або вихідних та інших документів можуть направлятися в СЕД для погодження (візування) визначеним посадовим особам сільської ради.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81. Бланки документів, що знаходяться в довідниках СЕД  у електронній формі, не нумеруються та не потребують обліку.</w:t>
      </w:r>
    </w:p>
    <w:p w:rsidR="00310746" w:rsidRPr="00671A7D" w:rsidRDefault="00310746" w:rsidP="00310746">
      <w:pPr>
        <w:spacing w:after="0" w:line="240" w:lineRule="auto"/>
        <w:ind w:firstLine="709"/>
        <w:jc w:val="both"/>
        <w:rPr>
          <w:rFonts w:ascii="Times New Roman" w:hAnsi="Times New Roman"/>
          <w:sz w:val="24"/>
          <w:szCs w:val="24"/>
          <w:lang w:val="uk-UA"/>
        </w:rPr>
      </w:pP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i/>
          <w:iCs/>
          <w:sz w:val="24"/>
          <w:szCs w:val="24"/>
          <w:lang w:val="uk-UA"/>
        </w:rPr>
        <w:t>Дата та час підписання, засвідчення та реєстрації документа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82. Дата та час підписання, засвідчення та реєстрації документа визначається кваліфікованою електронною позначкою часу, що невід'ємно пов'язана в СЕД з кваліфікованим електронним підписом. Інформація щодо КЕП підписувача, дати та реєстраційного номера документа візуалізується у нижній частині документа. Інформація щодо часу виконання користувачами дій з документом знаходиться в РМК у вкладці «Аудит».</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83. Дата засвідчення визначається кваліфікованою електронною позначкою часу, що невід'ємно пов'язана з кваліфікованою електронною печаткою.</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84. Дата та час реєстрації вихідного документа автоматично формується системою електронного документообігу установи (веб-модулем системи взаємодії) у реєстраційно-моніторинговій картці під час його підписання.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85. Обов'язкове датування в реєстраційно-моніторинговій картці здійснюється для усіх службових відміток, що пов'язані з проходженням та виконанням документа (резолюції, відмітки про відкриття або виконання документа, ознайомлення, надсилання його до справи тощо) із позначкою часу дії.</w:t>
      </w: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i/>
          <w:iCs/>
          <w:sz w:val="24"/>
          <w:szCs w:val="24"/>
          <w:lang w:val="uk-UA"/>
        </w:rPr>
        <w:t>Оформлення додатків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86. На додатках, що визначаються відповідними актами (положення, інструкції, правила, порядки тощо), проставляється гриф затвердження відповідно до пункту 92 цієї Інструкції. У відповідних пунктах розпорядчої частини документа робиться посилання: "що додається" або " (додається)".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87. На додатках до положень, правил, інструкцій тощо проставляється відмітка у верхньому правому куті першої сторінки додатка, яка включає номер додатка, заголовок нормативно-правового акта та посилання на відповідну структурну одиницю, наприклад:</w:t>
      </w:r>
    </w:p>
    <w:tbl>
      <w:tblPr>
        <w:tblW w:w="5000" w:type="pct"/>
        <w:tblCellMar>
          <w:left w:w="0" w:type="dxa"/>
          <w:right w:w="0" w:type="dxa"/>
        </w:tblCellMar>
        <w:tblLook w:val="04A0"/>
      </w:tblPr>
      <w:tblGrid>
        <w:gridCol w:w="5179"/>
        <w:gridCol w:w="4460"/>
      </w:tblGrid>
      <w:tr w:rsidR="00310746" w:rsidRPr="00671A7D" w:rsidTr="00310746">
        <w:tc>
          <w:tcPr>
            <w:tcW w:w="5106" w:type="dxa"/>
            <w:hideMark/>
          </w:tcPr>
          <w:p w:rsidR="00310746" w:rsidRPr="00671A7D" w:rsidRDefault="00310746">
            <w:pPr>
              <w:spacing w:after="0" w:line="240" w:lineRule="auto"/>
              <w:rPr>
                <w:rFonts w:ascii="Times New Roman" w:hAnsi="Times New Roman"/>
                <w:sz w:val="24"/>
                <w:szCs w:val="24"/>
              </w:rPr>
            </w:pPr>
          </w:p>
        </w:tc>
        <w:tc>
          <w:tcPr>
            <w:tcW w:w="4398" w:type="dxa"/>
            <w:hideMark/>
          </w:tcPr>
          <w:p w:rsidR="00310746" w:rsidRPr="00671A7D" w:rsidRDefault="00310746">
            <w:pPr>
              <w:pStyle w:val="rvps14"/>
              <w:spacing w:before="0" w:beforeAutospacing="0" w:after="0" w:afterAutospacing="0"/>
              <w:ind w:right="139"/>
              <w:jc w:val="both"/>
              <w:rPr>
                <w:lang w:val="uk-UA"/>
              </w:rPr>
            </w:pPr>
            <w:r w:rsidRPr="00671A7D">
              <w:rPr>
                <w:lang w:val="uk-UA"/>
              </w:rPr>
              <w:t>Додаток 5</w:t>
            </w:r>
            <w:r w:rsidRPr="00671A7D">
              <w:rPr>
                <w:lang w:val="uk-UA"/>
              </w:rPr>
              <w:br/>
              <w:t>до Правил з охорони праці в сільській раді (пункт 7.3)</w:t>
            </w:r>
          </w:p>
        </w:tc>
      </w:tr>
    </w:tbl>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Супровідні матеріали довідкового або аналітичного характеру (графіки, схеми, таблиці, списки тощо) до основного документа повинні мати відмітку з посиланням на цей документ, його назву, наприклад:</w:t>
      </w:r>
    </w:p>
    <w:tbl>
      <w:tblPr>
        <w:tblW w:w="5000" w:type="pct"/>
        <w:tblCellMar>
          <w:left w:w="0" w:type="dxa"/>
          <w:right w:w="0" w:type="dxa"/>
        </w:tblCellMar>
        <w:tblLook w:val="04A0"/>
      </w:tblPr>
      <w:tblGrid>
        <w:gridCol w:w="5103"/>
        <w:gridCol w:w="4536"/>
      </w:tblGrid>
      <w:tr w:rsidR="00310746" w:rsidRPr="00671A7D" w:rsidTr="00310746">
        <w:tc>
          <w:tcPr>
            <w:tcW w:w="2250" w:type="pct"/>
            <w:hideMark/>
          </w:tcPr>
          <w:p w:rsidR="00310746" w:rsidRPr="00671A7D" w:rsidRDefault="00310746">
            <w:pPr>
              <w:spacing w:after="0" w:line="240" w:lineRule="auto"/>
              <w:rPr>
                <w:rFonts w:ascii="Times New Roman" w:hAnsi="Times New Roman"/>
                <w:sz w:val="24"/>
                <w:szCs w:val="24"/>
              </w:rPr>
            </w:pPr>
          </w:p>
        </w:tc>
        <w:tc>
          <w:tcPr>
            <w:tcW w:w="2000" w:type="pct"/>
            <w:hideMark/>
          </w:tcPr>
          <w:p w:rsidR="00310746" w:rsidRPr="00671A7D" w:rsidRDefault="00310746">
            <w:pPr>
              <w:pStyle w:val="rvps14"/>
              <w:spacing w:before="0" w:beforeAutospacing="0" w:after="0" w:afterAutospacing="0"/>
              <w:jc w:val="both"/>
              <w:rPr>
                <w:lang w:val="uk-UA"/>
              </w:rPr>
            </w:pPr>
            <w:r w:rsidRPr="00671A7D">
              <w:rPr>
                <w:lang w:val="uk-UA"/>
              </w:rPr>
              <w:t>Додаток</w:t>
            </w:r>
            <w:r w:rsidRPr="00671A7D">
              <w:rPr>
                <w:lang w:val="uk-UA"/>
              </w:rPr>
              <w:br/>
              <w:t>до розпорядження сільського голови</w:t>
            </w:r>
          </w:p>
        </w:tc>
      </w:tr>
    </w:tbl>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i/>
          <w:iCs/>
          <w:sz w:val="24"/>
          <w:szCs w:val="24"/>
          <w:lang w:val="uk-UA"/>
        </w:rPr>
        <w:t>Реєстраційний індекс документів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88. Якщо електронний документ підготовлено двома чи більше установами, застосовується реєстраційний індекс головного виконавця.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89. Під час візуалізації електронного документа місце розташування реєстраційного індексу визначається згідно з формою згенерованого бланка.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90. Під час візуалізації електронного документа СЕД установи відтворює та візуалізує разом із документом образ штрих-коду або QR-коду (для державної реєстрації актів, проєктів актів та обов'язкових додатків до них, що розробляються органами виконавчої влади, постанов і розпоряджень Кабінету Міністрів України лише QR-код), який обов'язково має містити: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lastRenderedPageBreak/>
        <w:t>дату реєстрації та реєстраційний індекс документа;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скорочене найменування установи, реквізит підписувача (підписувачів) та дату підписання з кваліфікованої електронної позначки часу (лише для QR-коду);</w:t>
      </w:r>
    </w:p>
    <w:p w:rsidR="00310746" w:rsidRPr="00671A7D" w:rsidRDefault="00310746" w:rsidP="00310746">
      <w:pPr>
        <w:tabs>
          <w:tab w:val="left" w:pos="5880"/>
        </w:tabs>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дані про погодження (лише для актів).</w:t>
      </w:r>
      <w:r w:rsidRPr="00671A7D">
        <w:rPr>
          <w:rFonts w:ascii="Times New Roman" w:hAnsi="Times New Roman"/>
          <w:sz w:val="24"/>
          <w:szCs w:val="24"/>
          <w:lang w:val="uk-UA"/>
        </w:rPr>
        <w:tab/>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91. Під час реєстрації паперових документів використовується штрих-код або QR-код, а під час реєстрації актів - лише QR-код.</w:t>
      </w: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i/>
          <w:iCs/>
          <w:sz w:val="24"/>
          <w:szCs w:val="24"/>
          <w:lang w:val="uk-UA"/>
        </w:rPr>
        <w:t>Гриф затвердження документа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92. У разі коли електронний документ затверджується розпорядженням (наказом, рішенням), гриф затвердження складається із слова "ЗАТВЕРДЖЕНО", назви (у називному відмінку) виду документа, яким затверджується створений документ, із зазначенням дати його затвердження і номера, наприклад:</w:t>
      </w:r>
    </w:p>
    <w:tbl>
      <w:tblPr>
        <w:tblW w:w="5000" w:type="pct"/>
        <w:tblCellMar>
          <w:left w:w="0" w:type="dxa"/>
          <w:right w:w="0" w:type="dxa"/>
        </w:tblCellMar>
        <w:tblLook w:val="04A0"/>
      </w:tblPr>
      <w:tblGrid>
        <w:gridCol w:w="5467"/>
        <w:gridCol w:w="4172"/>
      </w:tblGrid>
      <w:tr w:rsidR="00310746" w:rsidRPr="00671A7D" w:rsidTr="00310746">
        <w:tc>
          <w:tcPr>
            <w:tcW w:w="5390" w:type="dxa"/>
            <w:hideMark/>
          </w:tcPr>
          <w:p w:rsidR="00310746" w:rsidRPr="00671A7D" w:rsidRDefault="00310746">
            <w:pPr>
              <w:spacing w:after="0" w:line="240" w:lineRule="auto"/>
              <w:rPr>
                <w:rFonts w:ascii="Times New Roman" w:hAnsi="Times New Roman"/>
                <w:sz w:val="24"/>
                <w:szCs w:val="24"/>
              </w:rPr>
            </w:pPr>
          </w:p>
        </w:tc>
        <w:tc>
          <w:tcPr>
            <w:tcW w:w="4114" w:type="dxa"/>
            <w:hideMark/>
          </w:tcPr>
          <w:p w:rsidR="00310746" w:rsidRPr="00671A7D" w:rsidRDefault="00310746">
            <w:pPr>
              <w:pStyle w:val="rvps14"/>
              <w:spacing w:before="0" w:beforeAutospacing="0" w:after="0" w:afterAutospacing="0"/>
              <w:jc w:val="both"/>
              <w:rPr>
                <w:lang w:val="uk-UA"/>
              </w:rPr>
            </w:pPr>
            <w:r w:rsidRPr="00671A7D">
              <w:rPr>
                <w:lang w:val="uk-UA"/>
              </w:rPr>
              <w:t>ЗАТВЕРДЖЕНО</w:t>
            </w:r>
            <w:r w:rsidRPr="00671A7D">
              <w:rPr>
                <w:lang w:val="uk-UA"/>
              </w:rPr>
              <w:br/>
              <w:t>розпорядження сільського голови</w:t>
            </w:r>
            <w:r w:rsidRPr="00671A7D">
              <w:rPr>
                <w:lang w:val="uk-UA"/>
              </w:rPr>
              <w:br/>
              <w:t>12 березня 2023 року № 298</w:t>
            </w:r>
          </w:p>
        </w:tc>
      </w:tr>
    </w:tbl>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Гриф затвердження візуалізується у верхньому правому куті першої сторінки документа.</w:t>
      </w: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i/>
          <w:iCs/>
          <w:sz w:val="24"/>
          <w:szCs w:val="24"/>
          <w:lang w:val="uk-UA"/>
        </w:rPr>
        <w:t>Дані про виконання документів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93. Відмітка про закінчення виконання документа вноситься до реєстраційно-моніторингової картки та містить автоматично згенеровані системою електронного документообігу слова "До справи", номер справи, а також короткі відомості про його виконання, наприклад:</w:t>
      </w:r>
    </w:p>
    <w:tbl>
      <w:tblPr>
        <w:tblW w:w="5000" w:type="pct"/>
        <w:tblCellMar>
          <w:left w:w="0" w:type="dxa"/>
          <w:right w:w="0" w:type="dxa"/>
        </w:tblCellMar>
        <w:tblLook w:val="04A0"/>
      </w:tblPr>
      <w:tblGrid>
        <w:gridCol w:w="5467"/>
        <w:gridCol w:w="4172"/>
      </w:tblGrid>
      <w:tr w:rsidR="00310746" w:rsidRPr="00671A7D" w:rsidTr="00310746">
        <w:tc>
          <w:tcPr>
            <w:tcW w:w="5390" w:type="dxa"/>
            <w:hideMark/>
          </w:tcPr>
          <w:p w:rsidR="00310746" w:rsidRPr="00671A7D" w:rsidRDefault="00310746">
            <w:pPr>
              <w:spacing w:after="0" w:line="240" w:lineRule="auto"/>
              <w:rPr>
                <w:rFonts w:ascii="Times New Roman" w:hAnsi="Times New Roman"/>
                <w:sz w:val="24"/>
                <w:szCs w:val="24"/>
              </w:rPr>
            </w:pPr>
          </w:p>
        </w:tc>
        <w:tc>
          <w:tcPr>
            <w:tcW w:w="4114" w:type="dxa"/>
            <w:hideMark/>
          </w:tcPr>
          <w:p w:rsidR="00310746" w:rsidRPr="00671A7D" w:rsidRDefault="00310746">
            <w:pPr>
              <w:pStyle w:val="rvps14"/>
              <w:spacing w:before="0" w:beforeAutospacing="0" w:after="0" w:afterAutospacing="0"/>
              <w:jc w:val="both"/>
              <w:rPr>
                <w:lang w:val="uk-UA"/>
              </w:rPr>
            </w:pPr>
            <w:r w:rsidRPr="00671A7D">
              <w:rPr>
                <w:lang w:val="uk-UA"/>
              </w:rPr>
              <w:t>До справи № 03-10</w:t>
            </w:r>
            <w:r w:rsidRPr="00671A7D">
              <w:rPr>
                <w:lang w:val="uk-UA"/>
              </w:rPr>
              <w:br/>
              <w:t xml:space="preserve">Лист-відповідь від 20.05.2023 </w:t>
            </w:r>
          </w:p>
          <w:p w:rsidR="00310746" w:rsidRPr="00671A7D" w:rsidRDefault="00310746">
            <w:pPr>
              <w:pStyle w:val="rvps14"/>
              <w:spacing w:before="0" w:beforeAutospacing="0" w:after="0" w:afterAutospacing="0"/>
              <w:jc w:val="both"/>
              <w:rPr>
                <w:lang w:val="uk-UA"/>
              </w:rPr>
            </w:pPr>
            <w:r w:rsidRPr="00671A7D">
              <w:rPr>
                <w:lang w:val="uk-UA"/>
              </w:rPr>
              <w:t>№ 03-10/01/802</w:t>
            </w:r>
          </w:p>
        </w:tc>
      </w:tr>
    </w:tbl>
    <w:p w:rsidR="00310746" w:rsidRPr="00671A7D" w:rsidRDefault="00310746" w:rsidP="00310746">
      <w:pPr>
        <w:spacing w:after="0" w:line="240" w:lineRule="auto"/>
        <w:ind w:firstLine="5529"/>
        <w:jc w:val="both"/>
        <w:rPr>
          <w:rFonts w:ascii="Times New Roman" w:hAnsi="Times New Roman"/>
          <w:sz w:val="24"/>
          <w:szCs w:val="24"/>
          <w:lang w:val="uk-UA"/>
        </w:rPr>
      </w:pPr>
      <w:r w:rsidRPr="00671A7D">
        <w:rPr>
          <w:rFonts w:ascii="Times New Roman" w:hAnsi="Times New Roman"/>
          <w:sz w:val="24"/>
          <w:szCs w:val="24"/>
          <w:lang w:val="uk-UA"/>
        </w:rPr>
        <w:t>або</w:t>
      </w:r>
    </w:p>
    <w:tbl>
      <w:tblPr>
        <w:tblW w:w="5000" w:type="pct"/>
        <w:tblCellMar>
          <w:left w:w="0" w:type="dxa"/>
          <w:right w:w="0" w:type="dxa"/>
        </w:tblCellMar>
        <w:tblLook w:val="04A0"/>
      </w:tblPr>
      <w:tblGrid>
        <w:gridCol w:w="5467"/>
        <w:gridCol w:w="4172"/>
      </w:tblGrid>
      <w:tr w:rsidR="00310746" w:rsidRPr="00671A7D" w:rsidTr="00310746">
        <w:tc>
          <w:tcPr>
            <w:tcW w:w="5390" w:type="dxa"/>
            <w:hideMark/>
          </w:tcPr>
          <w:p w:rsidR="00310746" w:rsidRPr="00671A7D" w:rsidRDefault="00310746">
            <w:pPr>
              <w:spacing w:after="0" w:line="240" w:lineRule="auto"/>
              <w:rPr>
                <w:rFonts w:ascii="Times New Roman" w:hAnsi="Times New Roman"/>
                <w:sz w:val="24"/>
                <w:szCs w:val="24"/>
              </w:rPr>
            </w:pPr>
          </w:p>
        </w:tc>
        <w:tc>
          <w:tcPr>
            <w:tcW w:w="4114" w:type="dxa"/>
            <w:hideMark/>
          </w:tcPr>
          <w:p w:rsidR="00310746" w:rsidRPr="00671A7D" w:rsidRDefault="00310746">
            <w:pPr>
              <w:pStyle w:val="rvps14"/>
              <w:spacing w:before="0" w:beforeAutospacing="0" w:after="0" w:afterAutospacing="0"/>
              <w:jc w:val="both"/>
              <w:rPr>
                <w:lang w:val="uk-UA"/>
              </w:rPr>
            </w:pPr>
            <w:r w:rsidRPr="00671A7D">
              <w:rPr>
                <w:lang w:val="uk-UA"/>
              </w:rPr>
              <w:t>До справи № 05-19</w:t>
            </w:r>
            <w:r w:rsidRPr="00671A7D">
              <w:rPr>
                <w:lang w:val="uk-UA"/>
              </w:rPr>
              <w:br/>
              <w:t>Питання вирішено позитивно під час телефонної розмови 04.03.2023</w:t>
            </w:r>
          </w:p>
        </w:tc>
      </w:tr>
    </w:tbl>
    <w:p w:rsidR="00310746" w:rsidRPr="00671A7D" w:rsidRDefault="00310746" w:rsidP="00310746">
      <w:pPr>
        <w:spacing w:after="0" w:line="240" w:lineRule="auto"/>
        <w:ind w:firstLine="709"/>
        <w:jc w:val="both"/>
        <w:rPr>
          <w:rFonts w:ascii="Times New Roman" w:hAnsi="Times New Roman"/>
          <w:color w:val="293A55"/>
          <w:sz w:val="24"/>
          <w:szCs w:val="24"/>
          <w:lang w:val="uk-UA"/>
        </w:rPr>
      </w:pPr>
    </w:p>
    <w:p w:rsidR="00310746" w:rsidRPr="00671A7D" w:rsidRDefault="00310746" w:rsidP="00310746">
      <w:pPr>
        <w:spacing w:after="0" w:line="240" w:lineRule="auto"/>
        <w:ind w:firstLine="709"/>
        <w:jc w:val="both"/>
        <w:outlineLvl w:val="2"/>
        <w:rPr>
          <w:rFonts w:ascii="Times New Roman" w:hAnsi="Times New Roman"/>
          <w:b/>
          <w:bCs/>
          <w:i/>
          <w:iCs/>
          <w:sz w:val="24"/>
          <w:szCs w:val="24"/>
          <w:lang w:val="uk-UA"/>
        </w:rPr>
      </w:pP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i/>
          <w:iCs/>
          <w:sz w:val="24"/>
          <w:szCs w:val="24"/>
          <w:lang w:val="uk-UA"/>
        </w:rPr>
        <w:t>Особливості оформлення деяких видів документів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i/>
          <w:iCs/>
          <w:sz w:val="24"/>
          <w:szCs w:val="24"/>
          <w:lang w:val="uk-UA"/>
        </w:rPr>
        <w:t>Протоколи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94. Протоколи складаються в електронній формі відповідно до інструкції з діловодства установи.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95. У разі ведення аудіовізуальної фіксації засідання відповідний файл з аудіо/відео записом у СЕД підписується кваліфікованим електронним підписом секретаря колегіального органу (далі - секретар) або уповноваженої особи та додається до протоколу.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96. Протоколи та витяги з них засвідчуються кваліфікованою електронною печаткою установи, яку накладає служба діловодства, і надсилаються, у разі потреби, заінтересованим установам, посадовим особам, працівникам. Перелік розсилки складає секретар.</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i/>
          <w:iCs/>
          <w:sz w:val="24"/>
          <w:szCs w:val="24"/>
          <w:lang w:val="uk-UA"/>
        </w:rPr>
        <w:t>Службові листи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97. Службовий лист в електронній формі оформлюється на бланку, автоматично згенерованому системою електронного документообігу установи.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98. Датою листа є дата його реєстрації у службі  діловодства.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i/>
          <w:iCs/>
          <w:sz w:val="24"/>
          <w:szCs w:val="24"/>
          <w:lang w:val="uk-UA"/>
        </w:rPr>
        <w:t>Документи про службові відрядження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99. Для реєстрації відряджень ведеться окремий електронний журнал (</w:t>
      </w:r>
      <w:r w:rsidRPr="00671A7D">
        <w:rPr>
          <w:rFonts w:ascii="Times New Roman" w:hAnsi="Times New Roman"/>
          <w:b/>
          <w:bCs/>
          <w:sz w:val="24"/>
          <w:szCs w:val="24"/>
          <w:lang w:val="uk-UA"/>
        </w:rPr>
        <w:t>додаток 5</w:t>
      </w:r>
      <w:r w:rsidRPr="00671A7D">
        <w:rPr>
          <w:rFonts w:ascii="Times New Roman" w:hAnsi="Times New Roman"/>
          <w:sz w:val="24"/>
          <w:szCs w:val="24"/>
          <w:lang w:val="uk-UA"/>
        </w:rPr>
        <w:t>), під час внесення запису про відрядження до якого система електронного документообігу установи здійснює автоматичне делегування повноважень в системі від однієї посадової особи до іншої на час такого відрядження.</w:t>
      </w: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sz w:val="24"/>
          <w:szCs w:val="24"/>
          <w:lang w:val="uk-UA"/>
        </w:rPr>
        <w:t>Підготовка проєктів електронних документів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100. За підготовлений проєкт електронного документа відповідальним є автор (виконавець) документа.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lastRenderedPageBreak/>
        <w:t>За організацію виконання електронного документа відповідають особи (керівники), які зазначені в електронній резолюції, накладеній за результатами первинного розгляду документа.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101. Підготовка проєкту електронного документа здійснюється з урахуванням таких вимог:</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проєкт електронного документа готується автором (виконавцем) документа в системі електронного документообігу установи;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у разі наявності супровідних матеріалів до проєкту електронного документа вони додаються до проєкту електронного документа виключно в електронній формі (зокрема табличні та графічні матеріали, фотокопії документів, завантажені у систему у файлах форматів, визначених актами законодавства);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внесення до проєкту електронного документа посилання на документ(и), на виконання якого(их) створено відповідний проєкт;</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внесення до реєстраційно-моніторингової картки в автоматизованому режимі індексу справи за зведеною номенклатурою справ, до якої відноситься електронний документ, що створюється;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зазначення обов'язкового статусу призначення проєкту (ініціативний, інформаційний, проміжна відповідь, подання про зміну строку, запит на додаткову інформацію, остаточне виконання, звернення, відповідь на звернення тощо);</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формулювання проєкту доручення до документа здійснюється у тексті документа, до якого планується видання відповідного доручення, у формі конкретного завдання із зазначенням строку його виконання та виконавців, наприклад: департаменту забезпечення документообігу; керівникам структурних підрозділів тощо;</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формування переліку погоджувачів та підписувачів у реєстраційно-моніторинговій картці.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102. Ім'я файла вихідного проєкту електронного документа, супровідних та інших матеріалів до нього повинно мати стислу уніфіковану назву, яка чітко виходить із приналежності вмісту файла, наприклад:</w:t>
      </w:r>
    </w:p>
    <w:tbl>
      <w:tblPr>
        <w:tblW w:w="5000" w:type="pct"/>
        <w:jc w:val="right"/>
        <w:tblBorders>
          <w:top w:val="outset" w:sz="2" w:space="0" w:color="auto"/>
          <w:left w:val="outset" w:sz="2" w:space="0" w:color="auto"/>
          <w:bottom w:val="outset" w:sz="2" w:space="0" w:color="auto"/>
          <w:right w:val="outset" w:sz="2" w:space="0" w:color="auto"/>
        </w:tblBorders>
        <w:tblLook w:val="04A0"/>
      </w:tblPr>
      <w:tblGrid>
        <w:gridCol w:w="4618"/>
        <w:gridCol w:w="5051"/>
      </w:tblGrid>
      <w:tr w:rsidR="00310746" w:rsidRPr="00671A7D" w:rsidTr="00310746">
        <w:trPr>
          <w:jc w:val="right"/>
        </w:trPr>
        <w:tc>
          <w:tcPr>
            <w:tcW w:w="4551" w:type="dxa"/>
            <w:tcBorders>
              <w:top w:val="nil"/>
              <w:left w:val="nil"/>
              <w:bottom w:val="nil"/>
              <w:right w:val="nil"/>
            </w:tcBorders>
            <w:tcMar>
              <w:top w:w="15" w:type="dxa"/>
              <w:left w:w="15" w:type="dxa"/>
              <w:bottom w:w="15" w:type="dxa"/>
              <w:right w:w="15" w:type="dxa"/>
            </w:tcMar>
            <w:hideMark/>
          </w:tcPr>
          <w:p w:rsidR="00310746" w:rsidRPr="00671A7D" w:rsidRDefault="00310746">
            <w:pPr>
              <w:spacing w:after="0" w:line="240" w:lineRule="auto"/>
              <w:rPr>
                <w:rFonts w:ascii="Times New Roman" w:hAnsi="Times New Roman"/>
                <w:sz w:val="24"/>
                <w:szCs w:val="24"/>
              </w:rPr>
            </w:pPr>
          </w:p>
        </w:tc>
        <w:tc>
          <w:tcPr>
            <w:tcW w:w="4977" w:type="dxa"/>
            <w:tcBorders>
              <w:top w:val="nil"/>
              <w:left w:val="nil"/>
              <w:bottom w:val="nil"/>
              <w:right w:val="nil"/>
            </w:tcBorders>
            <w:tcMar>
              <w:top w:w="15" w:type="dxa"/>
              <w:left w:w="15" w:type="dxa"/>
              <w:bottom w:w="15" w:type="dxa"/>
              <w:right w:w="15" w:type="dxa"/>
            </w:tcMar>
            <w:hideMark/>
          </w:tcPr>
          <w:p w:rsidR="00310746" w:rsidRPr="00671A7D" w:rsidRDefault="00310746">
            <w:pPr>
              <w:pStyle w:val="rvps14"/>
              <w:spacing w:before="0" w:beforeAutospacing="0" w:after="0" w:afterAutospacing="0"/>
              <w:jc w:val="both"/>
              <w:rPr>
                <w:lang w:val="uk-UA"/>
              </w:rPr>
            </w:pPr>
            <w:r w:rsidRPr="00671A7D">
              <w:rPr>
                <w:lang w:val="uk-UA"/>
              </w:rPr>
              <w:t>Лист ...</w:t>
            </w:r>
            <w:r w:rsidRPr="00671A7D">
              <w:rPr>
                <w:lang w:val="uk-UA"/>
              </w:rPr>
              <w:br/>
              <w:t>Службова записка ...</w:t>
            </w:r>
          </w:p>
          <w:p w:rsidR="00310746" w:rsidRPr="00671A7D" w:rsidRDefault="00310746">
            <w:pPr>
              <w:pStyle w:val="rvps14"/>
              <w:spacing w:before="0" w:beforeAutospacing="0" w:after="0" w:afterAutospacing="0"/>
              <w:jc w:val="both"/>
              <w:rPr>
                <w:lang w:val="uk-UA"/>
              </w:rPr>
            </w:pPr>
            <w:r w:rsidRPr="00671A7D">
              <w:rPr>
                <w:lang w:val="uk-UA"/>
              </w:rPr>
              <w:t>Доповідна записка…</w:t>
            </w:r>
          </w:p>
          <w:p w:rsidR="00310746" w:rsidRPr="00671A7D" w:rsidRDefault="00310746">
            <w:pPr>
              <w:pStyle w:val="rvps14"/>
              <w:spacing w:before="0" w:beforeAutospacing="0" w:after="0" w:afterAutospacing="0"/>
              <w:jc w:val="both"/>
              <w:rPr>
                <w:lang w:val="uk-UA"/>
              </w:rPr>
            </w:pPr>
            <w:r w:rsidRPr="00671A7D">
              <w:rPr>
                <w:lang w:val="uk-UA"/>
              </w:rPr>
              <w:t>Пояснювальна записка…</w:t>
            </w:r>
            <w:r w:rsidRPr="00671A7D">
              <w:rPr>
                <w:lang w:val="uk-UA"/>
              </w:rPr>
              <w:br/>
              <w:t>Наказ про …</w:t>
            </w:r>
            <w:r w:rsidRPr="00671A7D">
              <w:rPr>
                <w:lang w:val="uk-UA"/>
              </w:rPr>
              <w:br/>
              <w:t>Зміни до наказу від … № …</w:t>
            </w:r>
            <w:r w:rsidRPr="00671A7D">
              <w:rPr>
                <w:lang w:val="uk-UA"/>
              </w:rPr>
              <w:br/>
              <w:t>Нова редакція наказу від … № …</w:t>
            </w:r>
            <w:r w:rsidRPr="00671A7D">
              <w:rPr>
                <w:lang w:val="uk-UA"/>
              </w:rPr>
              <w:br/>
              <w:t>Д1_Порядок (положення, інструкція тощо) …</w:t>
            </w:r>
            <w:r w:rsidRPr="00671A7D">
              <w:rPr>
                <w:lang w:val="uk-UA"/>
              </w:rPr>
              <w:br/>
              <w:t>Д2_Таблиця (графік, план тощо) …</w:t>
            </w:r>
            <w:r w:rsidRPr="00671A7D">
              <w:rPr>
                <w:lang w:val="uk-UA"/>
              </w:rPr>
              <w:br/>
              <w:t>Сканована копія листа …</w:t>
            </w:r>
          </w:p>
        </w:tc>
      </w:tr>
    </w:tbl>
    <w:p w:rsidR="00310746" w:rsidRPr="00671A7D" w:rsidRDefault="00310746" w:rsidP="00310746">
      <w:pPr>
        <w:spacing w:after="0" w:line="240" w:lineRule="auto"/>
        <w:ind w:firstLine="709"/>
        <w:jc w:val="both"/>
        <w:outlineLvl w:val="2"/>
        <w:rPr>
          <w:rFonts w:ascii="Times New Roman" w:hAnsi="Times New Roman"/>
          <w:color w:val="293A55"/>
          <w:sz w:val="24"/>
          <w:szCs w:val="24"/>
          <w:lang w:val="uk-UA"/>
        </w:rPr>
      </w:pPr>
      <w:r w:rsidRPr="00671A7D">
        <w:rPr>
          <w:rFonts w:ascii="Times New Roman" w:hAnsi="Times New Roman"/>
          <w:b/>
          <w:bCs/>
          <w:i/>
          <w:iCs/>
          <w:color w:val="293A55"/>
          <w:sz w:val="24"/>
          <w:szCs w:val="24"/>
          <w:lang w:val="uk-UA"/>
        </w:rPr>
        <w:t>Візування (погодження) проєктів електронних документів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103. Візування (погодження) проєкту електронного документа полягає у його візуванні (погодженні) уповноваженими особами, зазначеними в реєстраційно-моніторинговій картці, що забезпечується системою електронного документообігу установи  на підставі сформованого переліку погоджувачів, зазначених у реєстраційно-моніторинговій картці відповідно до організаційно-розпорядчого документа про це.</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104. Інформація про погодження, відхилення або повернення для доопрацювання автоматично вноситься до реєстраційно-моніторингової картки.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105. Погодження та підписання проєкту електронного документа здійснюється у такому порядку: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проєкт електронного документа спочатку візується його автором (виконавцем), керівником підпорядкованого підрозділу та керівником структурного підрозділу (відповідального підрозділу) і уповноваженими особами інших структурних підрозділів установи, зазначеними в реєстраційно-моніторинговій картці;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lastRenderedPageBreak/>
        <w:t>проєкт електронного документа візується заступником сільського голови, який координує роботу структурного підрозділу, відповідального за підготовку проєкту електронного документа (погодження інших заступників керівника установи, які координують роботу заінтересованих підрозділів, не вимагається);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у разі погодження проєктів розпоряджень (наказів, рішень) в електронній формі проєкт розпорядження (наказу, рішення) візується уповноваженим представником юридичної служби за результатами проведення юридичної експертизи та уповноваженою особою з питань запобігання та виявлення корупції в установі;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проєкт електронного документа візується всіма посадовими особами (погоджувачами), наявність візи яких передбачено в реєстраційно-моніторинговій картці, при цьому візування проєкту електронного документа не затверджує зазначений документ;</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проєкт підписується керівником (підписувачем), який затверджує електронний документ кваліфікованим електронним підписом.</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106. Не погоджений у відповідному порядку проєкт електронного документа не передається на підписання (затвердження).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107. Уповноважені особи інших структурних підрозділів за фактом надходження до них через систему електронного документообігу установи проєкту електронного документа беруть участь у його опрацюванні в частині, що стосується їх компетенції.</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108. Свою позицію щодо опрацьованого проєкту електронного документа уповноважена особа заінтересованого підрозділу доводить до відома відповідального підрозділу через систему електронного документообігу установи. Відповідна позиція має бути чітко обґрунтованою, а у разі необхідності викладена у тексті проєкту електронного документа в режимі виправлень (у вигляді нової редакції його окремих положень).</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У разі внесення редакційних правок до проєкту електронного документа система електронного документообігу установи: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зберігає поточну версію проєкту електронного документа (без редакційних правок) з усіма накладеними на неї кваліфікованими електронними підписами (що підтверджуються) в архіві версій проєкту електронного документа;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створює нову версію проєкту електронного документа (без кваліфікованих електронних підписів), яка стає поточною версією проєкту електронного документа і до якої зберігаються всі внесені редакційні правки.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Усі версії проєкту зберігаються в архіві версій в реєстраційно-моніторинговій картці. Редагування версій, збережених в архіві реєстраційно-моніторингової картки блокується. Редагування поточної версії блокується після затвердження документа.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109. Погодження проєкту електронного документа (за виключенням розпоряджень сільського голови) здійснюється у такому порядку: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проєкт електронного документа візується його автором, після чого система електронного документообігу автоматично одночасно надсилає його на ознайомлення керівнику підпорядкованого підрозділу та керівнику структурного підрозділу (відповідального підрозділу), заступнику сільського голови, який координує роботу відповідального підрозділу, та уповноваженим особам інших структурних підрозділів сільської ради, зазначених в реєстраційно-моніторинговій картці;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погоджувач, зазначений в реєстраційно-моніторинговій картці, протягом строку, визначеного згідно з інструкцією з діловодства установи залежно від обсягу та/або виду документа, має ознайомитися з проєктом електронного документа та у разі наявності зауважень вносить їх до проєкту електронного документа;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якщо погоджувач протягом зазначеного в реєстраційно-моніторинговій картці строку не погодив та не вніс зауважень до проєкту електронного документа, система електронного документообігу автоматично вносить до реєстраційно-моніторингової картки інформацію про погодження цього проєкту за замовчуванням. Погоджувач несе відповідальність за відповідне погодження.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Автоматичне погодження електронних документів (погодження за замовчуванням) не стосується проходження їх юридичної експертизи.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lastRenderedPageBreak/>
        <w:t>110. У разі погодження проєкту електронного документа уповноважена особа іншого структурного підрозділу, зазначеного в реєстраційно-моніторинговій картці, візує проєкт електронного документа.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111. Після візування всіма зазначеними в реєстраційно-моніторинговій картці погоджувачами система електронного документообігу автоматично надсилає проєкт</w:t>
      </w:r>
      <w:r w:rsidRPr="00671A7D">
        <w:rPr>
          <w:rFonts w:ascii="Times New Roman" w:hAnsi="Times New Roman"/>
          <w:color w:val="293A55"/>
          <w:sz w:val="24"/>
          <w:szCs w:val="24"/>
          <w:lang w:val="uk-UA"/>
        </w:rPr>
        <w:t xml:space="preserve"> електронного документа на </w:t>
      </w:r>
      <w:r w:rsidRPr="00671A7D">
        <w:rPr>
          <w:rFonts w:ascii="Times New Roman" w:hAnsi="Times New Roman"/>
          <w:sz w:val="24"/>
          <w:szCs w:val="24"/>
          <w:lang w:val="uk-UA"/>
        </w:rPr>
        <w:t>підписання зазначеному в реєстраційно-моніторинговій картці підписувачу.</w:t>
      </w: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i/>
          <w:iCs/>
          <w:sz w:val="24"/>
          <w:szCs w:val="24"/>
          <w:lang w:val="uk-UA"/>
        </w:rPr>
        <w:t>Юридична експертиза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112. Юридична експертиза проходить у електронній формі з використанням системи електронного документообігу установи.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113. За результатами юридичної експертизи у разі наявності зауважень до проєкту електронного документа уповноважена особа юридичної служби готує в електронній формі висновок за формою, затвердженою Мін'юстом (наказ від 06 липня 2011 року № 1805/5 із змінами).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114. Висновок вноситься до системи електронного документообігу установи як внутрішній документ, логічно пов'язаний із проєктом, до якого він підготовлений, за підписом уповноваженої особи юридичної служби.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115. У разі відсутності зауважень до проєкту електронного документа уповноважена особа юридичної служби візує проєкт електронного документа в системі електронного документообігу установи.</w:t>
      </w: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i/>
          <w:iCs/>
          <w:sz w:val="24"/>
          <w:szCs w:val="24"/>
          <w:lang w:val="uk-UA"/>
        </w:rPr>
        <w:t>Підписання проєктів електронних документів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i/>
          <w:iCs/>
          <w:sz w:val="24"/>
          <w:szCs w:val="24"/>
          <w:lang w:val="uk-UA"/>
        </w:rPr>
        <w:t>Підписувач</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116. Посадові особи є підписувачами проєктів електронних документів в межах своїх повноважень.</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117. Підписувачем проєктів електронних документів, що надсилаються установою є сільський голова або особа, що виконує його обов'язки згідно з розподілом обов'язків.</w:t>
      </w:r>
    </w:p>
    <w:p w:rsidR="00310746" w:rsidRPr="00671A7D" w:rsidRDefault="00310746" w:rsidP="00310746">
      <w:pPr>
        <w:spacing w:after="0" w:line="240" w:lineRule="auto"/>
        <w:ind w:firstLine="709"/>
        <w:jc w:val="both"/>
        <w:rPr>
          <w:rFonts w:ascii="Times New Roman" w:hAnsi="Times New Roman"/>
          <w:sz w:val="24"/>
          <w:szCs w:val="24"/>
          <w:shd w:val="clear" w:color="auto" w:fill="FFFFFF"/>
          <w:lang w:val="uk-UA" w:eastAsia="en-US"/>
        </w:rPr>
      </w:pPr>
      <w:r w:rsidRPr="00671A7D">
        <w:rPr>
          <w:rFonts w:ascii="Times New Roman" w:hAnsi="Times New Roman"/>
          <w:sz w:val="24"/>
          <w:szCs w:val="24"/>
          <w:shd w:val="clear" w:color="auto" w:fill="FFFFFF"/>
          <w:lang w:val="uk-UA"/>
        </w:rPr>
        <w:t>Підписувачем проєктів електронних документів, що надсилаються установам вищого рівня, та доручень установам, організаціям та підприємствам, що належать до сфери управління установи, є керівник установи або особа, що виконує його обов’язки згідно з розподілом обов’язків.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Підписувачем проєктів електронних документів, що надсилаються установам того ж або нижчого рівня, територіальному органу установи, організаціям та підприємствам, що належать до сфери управління установи, а також листів щодо розроблення проєктів актів є керівник структурного підрозділу установи згідно з визначеною компетенцією або особа, що виконує його обов'язки.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Підписувачем проєктів доповідних і службових записок є керівник структурного підрозділу установи згідно з визначеною компетенцією або особа, що виконує його обов'язки.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 xml:space="preserve">Підписувачем проєктів електронних документів, що надсилаються підприємствам, установам та організаціям, які не належать до комунальної власності територіальної громади, громадянам, </w:t>
      </w:r>
      <w:r w:rsidRPr="00671A7D">
        <w:rPr>
          <w:rFonts w:ascii="Times New Roman" w:hAnsi="Times New Roman"/>
          <w:sz w:val="24"/>
          <w:szCs w:val="24"/>
          <w:shd w:val="clear" w:color="auto" w:fill="FFFFFF"/>
          <w:lang w:val="uk-UA"/>
        </w:rPr>
        <w:t>є керівник установи або особа, що виконує його обов’язки згідно з розподілом обов’язків.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118. Не допускається підписання в установі проєктів електронних документів із зверненнями безпосередньо до Верховної Ради України, Президента України, Адміністрації Президента України, Прем'єр-міністра України, віце-прем'єр-міністрів України, Кабінету Міністрів України, Секретаріату Кабінету Міністрів України, міністрів, оминаючи структурний підрозділ органу публічної влади, до сфери управління якої він належить, якщо інше не передбачено законодавством.</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119. Реквізит підписувача складається з найменування посади особи, яка підписує електронний документ, власного імені і прізвища, наприклад:</w:t>
      </w:r>
    </w:p>
    <w:tbl>
      <w:tblPr>
        <w:tblW w:w="5000" w:type="pct"/>
        <w:tblLook w:val="04A0"/>
      </w:tblPr>
      <w:tblGrid>
        <w:gridCol w:w="4819"/>
        <w:gridCol w:w="4820"/>
      </w:tblGrid>
      <w:tr w:rsidR="00310746" w:rsidRPr="00671A7D" w:rsidTr="00310746">
        <w:tc>
          <w:tcPr>
            <w:tcW w:w="2500" w:type="pct"/>
            <w:tcMar>
              <w:top w:w="0" w:type="dxa"/>
              <w:left w:w="0" w:type="dxa"/>
              <w:bottom w:w="0" w:type="dxa"/>
              <w:right w:w="0" w:type="dxa"/>
            </w:tcMar>
            <w:vAlign w:val="center"/>
            <w:hideMark/>
          </w:tcPr>
          <w:p w:rsidR="00310746" w:rsidRPr="00671A7D" w:rsidRDefault="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Сільський голова</w:t>
            </w:r>
          </w:p>
        </w:tc>
        <w:tc>
          <w:tcPr>
            <w:tcW w:w="2500" w:type="pct"/>
            <w:tcMar>
              <w:top w:w="0" w:type="dxa"/>
              <w:left w:w="0" w:type="dxa"/>
              <w:bottom w:w="0" w:type="dxa"/>
              <w:right w:w="0" w:type="dxa"/>
            </w:tcMar>
            <w:vAlign w:val="center"/>
            <w:hideMark/>
          </w:tcPr>
          <w:p w:rsidR="00310746" w:rsidRPr="00671A7D" w:rsidRDefault="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Власне ім'я ПРІЗВИЩЕ</w:t>
            </w:r>
          </w:p>
        </w:tc>
      </w:tr>
    </w:tbl>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 xml:space="preserve">120. Проєкти електронних документів підписуються, як правило, однією посадовою особою, а у разі, коли за зміст проєкту електронного документа відповідальні кілька осіб - </w:t>
      </w:r>
      <w:r w:rsidRPr="00671A7D">
        <w:rPr>
          <w:rFonts w:ascii="Times New Roman" w:hAnsi="Times New Roman"/>
          <w:sz w:val="24"/>
          <w:szCs w:val="24"/>
          <w:lang w:val="uk-UA"/>
        </w:rPr>
        <w:lastRenderedPageBreak/>
        <w:t>двома або більше посадовими особами. При цьому реквізити посадових осіб - підписувачів розміщуються один під одним відповідно до підпорядкованості осіб. Наприклад:</w:t>
      </w:r>
    </w:p>
    <w:tbl>
      <w:tblPr>
        <w:tblW w:w="5000" w:type="pct"/>
        <w:tblCellMar>
          <w:top w:w="60" w:type="dxa"/>
          <w:left w:w="60" w:type="dxa"/>
          <w:bottom w:w="60" w:type="dxa"/>
          <w:right w:w="60" w:type="dxa"/>
        </w:tblCellMar>
        <w:tblLook w:val="04A0"/>
      </w:tblPr>
      <w:tblGrid>
        <w:gridCol w:w="4819"/>
        <w:gridCol w:w="4820"/>
      </w:tblGrid>
      <w:tr w:rsidR="00310746" w:rsidRPr="00671A7D" w:rsidTr="00310746">
        <w:tc>
          <w:tcPr>
            <w:tcW w:w="2500" w:type="pct"/>
            <w:tcMar>
              <w:top w:w="0" w:type="dxa"/>
              <w:left w:w="0" w:type="dxa"/>
              <w:bottom w:w="0" w:type="dxa"/>
              <w:right w:w="0" w:type="dxa"/>
            </w:tcMar>
            <w:vAlign w:val="center"/>
            <w:hideMark/>
          </w:tcPr>
          <w:p w:rsidR="00310746" w:rsidRPr="00671A7D" w:rsidRDefault="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Директор</w:t>
            </w:r>
          </w:p>
        </w:tc>
        <w:tc>
          <w:tcPr>
            <w:tcW w:w="2500" w:type="pct"/>
            <w:tcMar>
              <w:top w:w="0" w:type="dxa"/>
              <w:left w:w="0" w:type="dxa"/>
              <w:bottom w:w="0" w:type="dxa"/>
              <w:right w:w="0" w:type="dxa"/>
            </w:tcMar>
            <w:vAlign w:val="center"/>
            <w:hideMark/>
          </w:tcPr>
          <w:p w:rsidR="00310746" w:rsidRPr="00671A7D" w:rsidRDefault="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Власне ім'я ПРІЗВИЩЕ</w:t>
            </w:r>
          </w:p>
        </w:tc>
      </w:tr>
      <w:tr w:rsidR="00310746" w:rsidRPr="00671A7D" w:rsidTr="00310746">
        <w:tc>
          <w:tcPr>
            <w:tcW w:w="2500" w:type="pct"/>
            <w:tcMar>
              <w:top w:w="0" w:type="dxa"/>
              <w:left w:w="0" w:type="dxa"/>
              <w:bottom w:w="0" w:type="dxa"/>
              <w:right w:w="0" w:type="dxa"/>
            </w:tcMar>
            <w:vAlign w:val="center"/>
            <w:hideMark/>
          </w:tcPr>
          <w:p w:rsidR="00310746" w:rsidRPr="00671A7D" w:rsidRDefault="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Головний бухгалтер</w:t>
            </w:r>
          </w:p>
        </w:tc>
        <w:tc>
          <w:tcPr>
            <w:tcW w:w="2500" w:type="pct"/>
            <w:tcMar>
              <w:top w:w="0" w:type="dxa"/>
              <w:left w:w="0" w:type="dxa"/>
              <w:bottom w:w="0" w:type="dxa"/>
              <w:right w:w="0" w:type="dxa"/>
            </w:tcMar>
            <w:vAlign w:val="center"/>
            <w:hideMark/>
          </w:tcPr>
          <w:p w:rsidR="00310746" w:rsidRPr="00671A7D" w:rsidRDefault="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Власне ім'я ПРІЗВИЩЕ</w:t>
            </w:r>
          </w:p>
        </w:tc>
      </w:tr>
    </w:tbl>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або</w:t>
      </w:r>
    </w:p>
    <w:tbl>
      <w:tblPr>
        <w:tblW w:w="5000" w:type="pct"/>
        <w:tblCellMar>
          <w:top w:w="60" w:type="dxa"/>
          <w:left w:w="60" w:type="dxa"/>
          <w:bottom w:w="60" w:type="dxa"/>
          <w:right w:w="60" w:type="dxa"/>
        </w:tblCellMar>
        <w:tblLook w:val="04A0"/>
      </w:tblPr>
      <w:tblGrid>
        <w:gridCol w:w="4819"/>
        <w:gridCol w:w="4820"/>
      </w:tblGrid>
      <w:tr w:rsidR="00310746" w:rsidRPr="00671A7D" w:rsidTr="00310746">
        <w:tc>
          <w:tcPr>
            <w:tcW w:w="2500" w:type="pct"/>
            <w:tcMar>
              <w:top w:w="0" w:type="dxa"/>
              <w:left w:w="0" w:type="dxa"/>
              <w:bottom w:w="0" w:type="dxa"/>
              <w:right w:w="0" w:type="dxa"/>
            </w:tcMar>
            <w:vAlign w:val="center"/>
            <w:hideMark/>
          </w:tcPr>
          <w:p w:rsidR="00310746" w:rsidRPr="00671A7D" w:rsidRDefault="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Голова комісії</w:t>
            </w:r>
          </w:p>
        </w:tc>
        <w:tc>
          <w:tcPr>
            <w:tcW w:w="2500" w:type="pct"/>
            <w:tcMar>
              <w:top w:w="0" w:type="dxa"/>
              <w:left w:w="0" w:type="dxa"/>
              <w:bottom w:w="0" w:type="dxa"/>
              <w:right w:w="0" w:type="dxa"/>
            </w:tcMar>
            <w:vAlign w:val="center"/>
            <w:hideMark/>
          </w:tcPr>
          <w:p w:rsidR="00310746" w:rsidRPr="00671A7D" w:rsidRDefault="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Власне ім'я ПРІЗВИЩЕ</w:t>
            </w:r>
          </w:p>
        </w:tc>
      </w:tr>
      <w:tr w:rsidR="00310746" w:rsidRPr="00671A7D" w:rsidTr="00310746">
        <w:tc>
          <w:tcPr>
            <w:tcW w:w="2500" w:type="pct"/>
            <w:tcMar>
              <w:top w:w="0" w:type="dxa"/>
              <w:left w:w="0" w:type="dxa"/>
              <w:bottom w:w="0" w:type="dxa"/>
              <w:right w:w="0" w:type="dxa"/>
            </w:tcMar>
            <w:vAlign w:val="center"/>
            <w:hideMark/>
          </w:tcPr>
          <w:p w:rsidR="00310746" w:rsidRPr="00671A7D" w:rsidRDefault="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Секретар комісії</w:t>
            </w:r>
          </w:p>
        </w:tc>
        <w:tc>
          <w:tcPr>
            <w:tcW w:w="2500" w:type="pct"/>
            <w:tcMar>
              <w:top w:w="0" w:type="dxa"/>
              <w:left w:w="0" w:type="dxa"/>
              <w:bottom w:w="0" w:type="dxa"/>
              <w:right w:w="0" w:type="dxa"/>
            </w:tcMar>
            <w:vAlign w:val="center"/>
            <w:hideMark/>
          </w:tcPr>
          <w:p w:rsidR="00310746" w:rsidRPr="00671A7D" w:rsidRDefault="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Власне ім'я ПРІЗВИЩЕ</w:t>
            </w:r>
          </w:p>
        </w:tc>
      </w:tr>
    </w:tbl>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121. У разі підписання проєкту спільного електронного документа кількома особами, які займають однакові посади, їх реквізити розміщуються на одному рівні, наприклад:</w:t>
      </w:r>
    </w:p>
    <w:tbl>
      <w:tblPr>
        <w:tblW w:w="5000" w:type="pct"/>
        <w:tblCellMar>
          <w:top w:w="60" w:type="dxa"/>
          <w:left w:w="60" w:type="dxa"/>
          <w:bottom w:w="60" w:type="dxa"/>
          <w:right w:w="60" w:type="dxa"/>
        </w:tblCellMar>
        <w:tblLook w:val="04A0"/>
      </w:tblPr>
      <w:tblGrid>
        <w:gridCol w:w="4819"/>
        <w:gridCol w:w="4820"/>
      </w:tblGrid>
      <w:tr w:rsidR="00310746" w:rsidRPr="00671A7D" w:rsidTr="00310746">
        <w:tc>
          <w:tcPr>
            <w:tcW w:w="2500" w:type="pct"/>
            <w:tcMar>
              <w:top w:w="0" w:type="dxa"/>
              <w:left w:w="0" w:type="dxa"/>
              <w:bottom w:w="0" w:type="dxa"/>
              <w:right w:w="0" w:type="dxa"/>
            </w:tcMar>
            <w:vAlign w:val="center"/>
            <w:hideMark/>
          </w:tcPr>
          <w:p w:rsidR="00310746" w:rsidRPr="00671A7D" w:rsidRDefault="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Міністр юстиції</w:t>
            </w:r>
          </w:p>
        </w:tc>
        <w:tc>
          <w:tcPr>
            <w:tcW w:w="2500" w:type="pct"/>
            <w:tcMar>
              <w:top w:w="0" w:type="dxa"/>
              <w:left w:w="0" w:type="dxa"/>
              <w:bottom w:w="0" w:type="dxa"/>
              <w:right w:w="0" w:type="dxa"/>
            </w:tcMar>
            <w:vAlign w:val="center"/>
            <w:hideMark/>
          </w:tcPr>
          <w:p w:rsidR="00310746" w:rsidRPr="00671A7D" w:rsidRDefault="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Міністр фінансів</w:t>
            </w:r>
          </w:p>
        </w:tc>
      </w:tr>
      <w:tr w:rsidR="00310746" w:rsidRPr="00671A7D" w:rsidTr="00310746">
        <w:tc>
          <w:tcPr>
            <w:tcW w:w="2500" w:type="pct"/>
            <w:tcMar>
              <w:top w:w="0" w:type="dxa"/>
              <w:left w:w="0" w:type="dxa"/>
              <w:bottom w:w="0" w:type="dxa"/>
              <w:right w:w="0" w:type="dxa"/>
            </w:tcMar>
            <w:vAlign w:val="center"/>
            <w:hideMark/>
          </w:tcPr>
          <w:p w:rsidR="00310746" w:rsidRPr="00671A7D" w:rsidRDefault="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Власне ім'я ПРІЗВИЩЕ</w:t>
            </w:r>
          </w:p>
        </w:tc>
        <w:tc>
          <w:tcPr>
            <w:tcW w:w="2500" w:type="pct"/>
            <w:tcMar>
              <w:top w:w="0" w:type="dxa"/>
              <w:left w:w="0" w:type="dxa"/>
              <w:bottom w:w="0" w:type="dxa"/>
              <w:right w:w="0" w:type="dxa"/>
            </w:tcMar>
            <w:vAlign w:val="center"/>
            <w:hideMark/>
          </w:tcPr>
          <w:p w:rsidR="00310746" w:rsidRPr="00671A7D" w:rsidRDefault="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Власне ім'я ПРІЗВИЩЕ</w:t>
            </w:r>
          </w:p>
        </w:tc>
      </w:tr>
    </w:tbl>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122. У разі відсутності посадової особи, реквізити підписувача якої зазначено у проєкті електронного документа, автором проєкту створюється новий примірник проєкту, в якому змінюються лише реквізити підписувача, після чого відповідний примірник без повторного погодження вноситься на підпис особі, що виконує її обов'язки.</w:t>
      </w:r>
    </w:p>
    <w:p w:rsidR="00310746" w:rsidRPr="00671A7D" w:rsidRDefault="00310746" w:rsidP="00310746">
      <w:pPr>
        <w:spacing w:after="0" w:line="240" w:lineRule="auto"/>
        <w:ind w:firstLine="709"/>
        <w:jc w:val="both"/>
        <w:rPr>
          <w:rFonts w:ascii="Times New Roman" w:hAnsi="Times New Roman"/>
          <w:b/>
          <w:bCs/>
          <w:sz w:val="24"/>
          <w:szCs w:val="24"/>
          <w:lang w:val="uk-UA"/>
        </w:rPr>
      </w:pPr>
      <w:r w:rsidRPr="00671A7D">
        <w:rPr>
          <w:rFonts w:ascii="Times New Roman" w:hAnsi="Times New Roman"/>
          <w:b/>
          <w:bCs/>
          <w:i/>
          <w:iCs/>
          <w:color w:val="293A55"/>
          <w:sz w:val="24"/>
          <w:szCs w:val="24"/>
          <w:lang w:val="uk-UA"/>
        </w:rPr>
        <w:t xml:space="preserve">Керівник </w:t>
      </w:r>
      <w:r w:rsidRPr="00671A7D">
        <w:rPr>
          <w:rFonts w:ascii="Times New Roman" w:hAnsi="Times New Roman"/>
          <w:b/>
          <w:bCs/>
          <w:i/>
          <w:iCs/>
          <w:sz w:val="24"/>
          <w:szCs w:val="24"/>
          <w:lang w:val="uk-UA"/>
        </w:rPr>
        <w:t>установи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123. У разі коли підписувачем електронного документа є керівник установи, погоджений проєкт електронного документа надходить до уповноваженої особи, визваченої керівником установи (секретаря сільської ради, першого заступника сільського голови, іншого заступника сільського голови з питань виконавчих органів або керуючого справами виконавчого комітету сільської ради тощо) (далі – уповноважена особа керівника).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124. Уповноважена особа керівника: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перевіряє проєкт електронного документа на предмет його відповідності вимогам щодо підготовки відповідних проєктів;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перевіряє дійсність усіх накладених на проєкт електронного документа кваліфікованих електронних підписів;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визначає проєкт електронного документа відповідним для передавання його на підписання керівнику установи та у разі визначення його таким візує проєкт, якщо це визначено інструкцією з діловодства установи, та передає його керівнику установи на підпис.</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125. У разі коли керівник установи або уповноважена особа служби керівника вносить до проєкту електронного документа редакційні правки, система електронного документообігу установи автоматично створює нову версію проєкту електронного документа, яка за рішенням керівника установи може бути підписана без повторного погодження.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126. Після автоматизованої реєстрації документа в електронній формі та підписання його керівником установи він автоматично надсилається адресату через систему електронної взаємодії або електронною поштою визначеним порядком.</w:t>
      </w: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i/>
          <w:iCs/>
          <w:sz w:val="24"/>
          <w:szCs w:val="24"/>
          <w:lang w:val="uk-UA"/>
        </w:rPr>
        <w:t>Підписання проєкту документа заступником керівника установи, керівником структурного підрозділу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127. У разі коли підписувачем документа є заступник сільського голови  відповідний електронний документ після погодження в установленому інструкцією з діловодства порядку надходить через систему електронного документообігу установи до відповідного підписувача або уповноваженої особи, що організовує та забезпечує його роботу, а у разі коли підписувачем документа є керівник структурного підрозділу - безпосередньо до відповідного підписувача.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128. Відхилений підписувачем проєкт повертається системою електронного документообігу установи його автору із зазначенням вмотивованої причини відхилення.</w:t>
      </w:r>
    </w:p>
    <w:p w:rsidR="00310746" w:rsidRPr="00671A7D" w:rsidRDefault="00310746" w:rsidP="00310746">
      <w:pPr>
        <w:spacing w:after="0" w:line="240" w:lineRule="auto"/>
        <w:ind w:firstLine="709"/>
        <w:jc w:val="both"/>
        <w:rPr>
          <w:rFonts w:ascii="Times New Roman" w:hAnsi="Times New Roman"/>
          <w:b/>
          <w:bCs/>
          <w:sz w:val="24"/>
          <w:szCs w:val="24"/>
          <w:lang w:val="uk-UA"/>
        </w:rPr>
      </w:pPr>
      <w:r w:rsidRPr="00671A7D">
        <w:rPr>
          <w:rFonts w:ascii="Times New Roman" w:hAnsi="Times New Roman"/>
          <w:b/>
          <w:bCs/>
          <w:i/>
          <w:iCs/>
          <w:sz w:val="24"/>
          <w:szCs w:val="24"/>
          <w:lang w:val="uk-UA"/>
        </w:rPr>
        <w:t>Особливості погодження проєктів електронних документів в установі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129. Процедура погодження проєкту електронного документа контролюється його автором, а у разі його відсутності особою, яка виконує його обов'язки.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 xml:space="preserve">130. У разі надходження проєкту електронного документа на погодження погоджувач повинен ознайомитися із змістом проєкту, завізувати проєкт електронного документа (у разі </w:t>
      </w:r>
      <w:r w:rsidRPr="00671A7D">
        <w:rPr>
          <w:rFonts w:ascii="Times New Roman" w:hAnsi="Times New Roman"/>
          <w:sz w:val="24"/>
          <w:szCs w:val="24"/>
          <w:lang w:val="uk-UA"/>
        </w:rPr>
        <w:lastRenderedPageBreak/>
        <w:t>згоди з пропонованою редакцією тексту проєкту електронного документа) або внести зауваження та пропозиції до нього.</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131. Зауваження і пропозиції до проєкту електронного документа, що мають узагальнений (концептуальний) характер, можуть викладатися в окремому коментарі, що вноситься до реєстраційно-моніторингової картки, та підписуються кваліфікованим електронним підписом особи, яка створила коментар.</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132. Зауваження і пропозиції до проєкту електронного документа вносяться в режимі редакційних правок безпосередньо до тексту проєкту електронного документа або виділяються шрифтом чи кольором, відмінним від шрифту чи кольору основного тексту проєкту електронного документа, та із зазначенням автора відповідних правок (режим виправлення).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133. Зауваження і пропозиції щодо відповідності нормативно-правовим актам мають вноситися із зазначенням конкретних невідповідностей, статей, пунктів тощо або має надаватися відповідний варіант редакції тексту, до якого є зауваження.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134. Погоджувач візує проєкт електронного документа лише у разі відсутності в нього жодних зауважень. Погоджений проєкт електронного документа автоматично передається наступному погоджувачу згідно з переліком погоджувачів та підписувачів, зазначених у реєстраційно-моніторинговій картці.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Погодження із зауваженнями не допускається, крім випадків погодження проєктів актів, порядок погодження яких визначено законодавством.</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135. У разі внесення будь-яких редакційних правок до проєкту електронного документа система електронного документообігу установи автоматично відкликає його з погодження та повертає проєкт електронного документа автору.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136. Автор проєкту електронного документа після повернення йому відхиленого проєкту документа здійснює його доопрацювання, за результатами якого:</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приймає (повністю або частково) надані зауваження, пропозиції, редакційні правки та надсилає на повторне погодження нову версію проєкту електронного документа;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вмотивовано відхиляє надані зауваження та пропозиції із зазначенням підстав у відповідному коментарі, що вноситься до реєстраційно-моніторингової картки, з накладанням кваліфікованого електронного підпису автора проєкту, після чого повертає проєкт електронного документа на погодження у попередній його редакції без необхідності його перевізування погоджувачами, якими проєкт було погоджено.</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137. Погоджувач, яким отримано проєкт електронного документа, повинен його погодити або повернути із вмотивованими зауваженнями та пропозиціями протягом строків, визначених інструкцією з діловодства установи.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138. Якщо у позиціях головного виконавця та співвиконавця є розбіжності, які не можуть бути врегульовані на рівні фахівців відповідних структурних підрозділів, керівник головного виконавця ініціює проведення узгоджувальних нарад та консультацій з узгодження розбіжностей на рівні керівництва відповідних структурних підрозділів. Результати узгоджувальної наради оформлюються протоколом, який готує та вносить в систему електронного документообігу установи автор проєкту, як логічно пов'язаний із документом, щодо якого скликалась узгоджувальна нарада.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Зазначений протокол візується в системі електронного документообігу установи всіма учасниками наради та підписується керівниками структурних підрозділів, у яких були розбіжності.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Реєстраційно-моніторингова картка зареєстрованого протоколу містить посилання на електронний документ, щодо якого його було створено.</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Домовленості, досягнуті під час узгоджувальної наради та викладені у її протоколі, є обов'язковими для виконання всіма учасниками процесу погодження розбіжностей.</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139. Проєкт електронного документа вважається погодженим та може бути підписаний лише після того, як його буде завізовано всіма погоджувачами, зазначеними в реєстраційно-моніторинговій картці.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lastRenderedPageBreak/>
        <w:t>140. У разі потреби система електронного документообігу установи генерує лист зовнішнього або внутрішнього погодження.</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p>
    <w:p w:rsidR="00310746" w:rsidRPr="00671A7D" w:rsidRDefault="00310746" w:rsidP="00310746">
      <w:pPr>
        <w:spacing w:after="0" w:line="240" w:lineRule="auto"/>
        <w:ind w:firstLine="709"/>
        <w:jc w:val="both"/>
        <w:outlineLvl w:val="2"/>
        <w:rPr>
          <w:rFonts w:ascii="Times New Roman" w:hAnsi="Times New Roman"/>
          <w:color w:val="293A55"/>
          <w:sz w:val="24"/>
          <w:szCs w:val="24"/>
          <w:lang w:val="uk-UA"/>
        </w:rPr>
      </w:pPr>
      <w:r w:rsidRPr="00671A7D">
        <w:rPr>
          <w:rFonts w:ascii="Times New Roman" w:hAnsi="Times New Roman"/>
          <w:b/>
          <w:bCs/>
          <w:color w:val="293A55"/>
          <w:sz w:val="24"/>
          <w:szCs w:val="24"/>
          <w:lang w:val="uk-UA"/>
        </w:rPr>
        <w:t>Особливості підготовки деяких видів електронних документів</w:t>
      </w:r>
    </w:p>
    <w:p w:rsidR="00310746" w:rsidRPr="00671A7D" w:rsidRDefault="00310746" w:rsidP="00310746">
      <w:pPr>
        <w:spacing w:after="0" w:line="240" w:lineRule="auto"/>
        <w:ind w:firstLine="709"/>
        <w:jc w:val="both"/>
        <w:outlineLvl w:val="2"/>
        <w:rPr>
          <w:rFonts w:ascii="Times New Roman" w:hAnsi="Times New Roman"/>
          <w:b/>
          <w:bCs/>
          <w:i/>
          <w:iCs/>
          <w:strike/>
          <w:sz w:val="24"/>
          <w:szCs w:val="24"/>
          <w:lang w:val="uk-UA"/>
        </w:rPr>
      </w:pPr>
      <w:r w:rsidRPr="00671A7D">
        <w:rPr>
          <w:rFonts w:ascii="Times New Roman" w:hAnsi="Times New Roman"/>
          <w:b/>
          <w:bCs/>
          <w:i/>
          <w:iCs/>
          <w:sz w:val="24"/>
          <w:szCs w:val="24"/>
          <w:lang w:val="uk-UA"/>
        </w:rPr>
        <w:t>Проєкти рішень сільської ради, рішень виконавчого комітету, розпоряджень сільського голови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 xml:space="preserve">152. Сільський голова підписує розпорядження з основної діяльності, адміністративно-господарських питань, </w:t>
      </w:r>
      <w:bookmarkStart w:id="10" w:name="_Hlk147225278"/>
      <w:r w:rsidRPr="00671A7D">
        <w:rPr>
          <w:rFonts w:ascii="Times New Roman" w:hAnsi="Times New Roman"/>
          <w:sz w:val="24"/>
          <w:szCs w:val="24"/>
          <w:lang w:val="uk-UA"/>
        </w:rPr>
        <w:t xml:space="preserve">рішення сільської ради та виконавчого комітету </w:t>
      </w:r>
      <w:bookmarkEnd w:id="10"/>
      <w:r w:rsidRPr="00671A7D">
        <w:rPr>
          <w:rFonts w:ascii="Times New Roman" w:hAnsi="Times New Roman"/>
          <w:sz w:val="24"/>
          <w:szCs w:val="24"/>
          <w:lang w:val="uk-UA"/>
        </w:rPr>
        <w:t>(далі – акти установи).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Проєкти розпоряджень з кадрових питань (особового складу) готуються відповідно до вимог, визначених цією Інструкцією, та з урахуванням особливостей, які визначаються законами та іншими актами Кабінету Міністрів України.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153. Проєкти актів установи готуються та погоджуються в електронній формі відповідно до загальних вимог підготовки та погодження проєктів електронних документів, визначених цією Інструкцією, на бланку, що автоматично генерується системою електронного документообігу установи.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154. Перед розглядом актів установи у вигляді рішень сільської ради на сесії сільської ради та виконавчого комітету на засіданні виконавчого комітету, автор проєкту друкує його із системи електронного документообігу установи разом із згенерованим системою електронного документообігу установи бланком, на якому візуалізується автоматично сформований QR-код.</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На роздрукованому проєкті акта установи вимагається лише проставлення власноручної візи уповноваженого представника юридичної служби, яким проведено юридичну експертизу зазначеного проєкту.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Особливості оформлення проєктів нормативно-правових актів установи, які підлягають розгляду на сесії сільської ради та на засіданні виконавчого комітету, визначені відповідними регламентами.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155. Підписання акта установи здійснюється в електронній та у разі необхідності паперовій формі. Розпорядження з адміністративно-господарських питань готуються та підписуються лише в електронній формі.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156. Акти установи реєструються в системі електронного документообігу установи із застосуванням відповідного проєкту електронного документа. При цьому на паперовий примірник відповідного акта проставляється номер та дата реєстрації, які було автоматично присвоєно системі електронного документообігу установи.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Акти установи - розпорядження сільського голови нумеруються у порядку їх видання у межах календарного року; з основної діяльності і з адміністративно-господарських питань мають окрему порядкову нумерацію.</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 xml:space="preserve">Акти установи - </w:t>
      </w:r>
      <w:bookmarkStart w:id="11" w:name="_Hlk147226206"/>
      <w:r w:rsidRPr="00671A7D">
        <w:rPr>
          <w:rFonts w:ascii="Times New Roman" w:hAnsi="Times New Roman"/>
          <w:sz w:val="24"/>
          <w:szCs w:val="24"/>
          <w:lang w:val="uk-UA"/>
        </w:rPr>
        <w:t xml:space="preserve">рішення сільської ради та виконавчого комітету </w:t>
      </w:r>
      <w:bookmarkEnd w:id="11"/>
      <w:r w:rsidRPr="00671A7D">
        <w:rPr>
          <w:rFonts w:ascii="Times New Roman" w:hAnsi="Times New Roman"/>
          <w:sz w:val="24"/>
          <w:szCs w:val="24"/>
          <w:lang w:val="uk-UA"/>
        </w:rPr>
        <w:t>нумеруються у порядку їх прийняття у межах скликання; рішення сільської ради та виконавчого комітету мають окрему порядкову нумерацію.</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157. Ознайомлення працівників установи з актом установи здійснюється в електронній формі.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Факт доведення акта установи до відома посадової особи установи здійснюється засобами системи електронного документообігу установи.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158. Факт ознайомлення посадової особи установи з актом установи здійснюється засобами системи електронного документообігу з використанням кваліфікованого електронного підпису відповідної посадової особи.</w:t>
      </w: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i/>
          <w:iCs/>
          <w:sz w:val="24"/>
          <w:szCs w:val="24"/>
          <w:lang w:val="uk-UA"/>
        </w:rPr>
        <w:t xml:space="preserve">Спільні розпорядження </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159. Порядок підготовки спільного розпорядження керівників кількох установ визначається Інструкцією з діловодства в сільській раді та її виконавчих органах.</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p>
    <w:p w:rsidR="00310746" w:rsidRPr="00671A7D" w:rsidRDefault="00310746" w:rsidP="00310746">
      <w:pPr>
        <w:spacing w:after="0" w:line="240" w:lineRule="auto"/>
        <w:ind w:firstLine="709"/>
        <w:jc w:val="both"/>
        <w:rPr>
          <w:rFonts w:ascii="Times New Roman" w:hAnsi="Times New Roman"/>
          <w:color w:val="293A55"/>
          <w:sz w:val="24"/>
          <w:szCs w:val="24"/>
          <w:lang w:val="uk-UA"/>
        </w:rPr>
      </w:pPr>
    </w:p>
    <w:p w:rsidR="00310746" w:rsidRPr="00671A7D" w:rsidRDefault="00310746" w:rsidP="00310746">
      <w:pPr>
        <w:spacing w:after="0" w:line="240" w:lineRule="auto"/>
        <w:ind w:firstLine="709"/>
        <w:jc w:val="both"/>
        <w:outlineLvl w:val="2"/>
        <w:rPr>
          <w:rFonts w:ascii="Times New Roman" w:hAnsi="Times New Roman"/>
          <w:sz w:val="24"/>
          <w:szCs w:val="24"/>
          <w:lang w:val="uk-UA"/>
        </w:rPr>
      </w:pPr>
      <w:r w:rsidRPr="00671A7D">
        <w:rPr>
          <w:rFonts w:ascii="Times New Roman" w:hAnsi="Times New Roman"/>
          <w:b/>
          <w:bCs/>
          <w:sz w:val="24"/>
          <w:szCs w:val="24"/>
          <w:lang w:val="uk-UA"/>
        </w:rPr>
        <w:t>V. Моніторинг за станом виконання управлінських рішень</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lastRenderedPageBreak/>
        <w:t>162. Моніторинг виконання управлінських рішень є складовою системи контролю в установі та проводиться з метою нагляду за виконавською дисципліною.</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163. Моніторинг включає в себе безперервне спостереження за процесом виконання управлінських рішень та виявлення відхилень від строків виконання індикаторів.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164. Моніторинг виконання управлінських рішень здійснюється службою діловодства за допомогою системи моніторингу, інтегрованої в систему електронного документообігу установи на основі даних з реєстраційно-моніторингової картки документа за умови її правильного заповнення діловодом. Відповідна система забезпечує оперативний доступ до всієї інформації про стан виконання будь-якого документа, щодо якого здійснюється моніторинг та методичний аналіз відповідних даних.</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165. Моніторинг проводиться шляхом автоматизованого збору, обробки та систематизації інформації про стан виконання управлінських рішень за визначеними індикаторами.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166. Індикаторами стану виконання управлінських рішень є момент закінчення визначених дій, наприклад: накладення електронної резолюції, створення документа, погодження документа, підписання документа, реєстрація та відправлення документа тощо.</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167. Індикатори, строки виконання індикаторів та інші дані, необхідні для моніторингу в установі, вносяться в автоматичному режимі залежно від обраного статусу призначення документа та/або автоматизованому режимі до реєстраційно-моніторингової</w:t>
      </w:r>
      <w:r w:rsidRPr="00671A7D">
        <w:rPr>
          <w:rFonts w:ascii="Times New Roman" w:hAnsi="Times New Roman"/>
          <w:color w:val="293A55"/>
          <w:sz w:val="24"/>
          <w:szCs w:val="24"/>
          <w:lang w:val="uk-UA"/>
        </w:rPr>
        <w:t xml:space="preserve"> </w:t>
      </w:r>
      <w:r w:rsidRPr="00671A7D">
        <w:rPr>
          <w:rFonts w:ascii="Times New Roman" w:hAnsi="Times New Roman"/>
          <w:sz w:val="24"/>
          <w:szCs w:val="24"/>
          <w:lang w:val="uk-UA"/>
        </w:rPr>
        <w:t>картки службою діловодства під час вхідної реєстрації документа, керівником під час первинного розгляду або автором документа під час його створення.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168. Якщо документ містить кілька окремих управлінських завдань, моніторинг виконання цих завдань здійснюється в одній реєстраційно-моніторинговій картці.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169. Після завершення роботи над документом до реєстраційно-моніторингової картки автоматично вноситься відмітка про завершення його виконання (індикатор завершення виконання) на підставі статусу призначення зареєстрованого проєкту електронного документа. Відмітка про завершення виконання документа свідчить про те, що роботу над документом закінчено.</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170. Моніторинг здійснюється за виконанням завдань, визначених законами України, постановами Верховної Ради України, указами Президента України, актами та дорученнями Президента України, актами Кабінету Міністрів України, дорученнями Прем'єр-міністра України, протоколами нарад під головуванням Прем'єр-міністра України, Першого віце-прем'єр-міністра, віце-прем'єр-міністрів, Міністра Кабінету Міністрів, Державного секретаря Кабінету Міністрів, листами Адміністрації Президента України, Голови Верховної Ради України та його заступників (що потребують надання відповіді про результати їх розгляду), листами Уповноваженого Верховної Ради України з прав людини, зверненнями комітетів, тимчасових спеціальних та тимчасових слідчих комісій Верховної Ради України, депутатських фракцій Верховної Ради України, зверненнями та запитами народних депутатів України, листами Рахункової палати, міжнародними зобов'язаннями України в рамках співробітництва з Міжнародним валютним фондом, зобов'язаннями України у сферах європейської та євроатлантичної інтеграції, зокрема спрямованих на виконання Угоди про асоціацію між Україною, з однієї сторони, та Європейським Союзом, Європейським співтовариством з атомної енергії та їхніми державами-членами, з іншої сторони, інших міжнародних договорів України з питань європейської інтеграції і домовленостей між Україною та ЄС, річних національних програм в рамках Комісії Україна - НАТО, рішень Комісії Україна - НАТО у рамках Хартії про особливе партнерство між Україною та Організацією Північноатлантичного договору та Декларації про її доповнення, інших міжнародних договорів між Україною та НАТО та уповноваженими органами НАТО; місіями ООН, ОБСЄ, Світовим банком, Європейським банком реконструкції та розвитку, іншими міжнародними організаціями в частині цільового використання технічної та донорської допомоги, а також завдань, визначених</w:t>
      </w:r>
      <w:r w:rsidRPr="00671A7D">
        <w:rPr>
          <w:rFonts w:ascii="Times New Roman" w:hAnsi="Times New Roman"/>
          <w:color w:val="293A55"/>
          <w:sz w:val="24"/>
          <w:szCs w:val="24"/>
          <w:lang w:val="uk-UA"/>
        </w:rPr>
        <w:t xml:space="preserve"> </w:t>
      </w:r>
      <w:r w:rsidRPr="00671A7D">
        <w:rPr>
          <w:rFonts w:ascii="Times New Roman" w:hAnsi="Times New Roman"/>
          <w:sz w:val="24"/>
          <w:szCs w:val="24"/>
          <w:lang w:val="uk-UA"/>
        </w:rPr>
        <w:t>розпорядчими документами та дорученнями керівництва сільської ради, рішеннями сільської ради, виконавчого комітету щодо яких встановлено строки їх виконання.</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lastRenderedPageBreak/>
        <w:t>171. Строки виконання внутрішніх документів обчислюються в календарних днях починаючи з дати реєстрації, а вхідних - з дати надходження (доставки через систему електронної взаємодії або електронну пошту) або з дати наступного робочого дня у разі надходження (доставки) документа після закінчення робочого дня, у вихідні, святкові та неробочі дні.</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Якщо останній день строку виконання документа припадає на неробочий день, строком виконання документа вважається перший робочий день після настання строку виконання.</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172. У разі зміни строків виконання індикатора у реєстраційно-моніторинговій картці проставляється новий строк визначеного індикатора та зазначається причина його зміни, які вносяться уповноваженою особою служби контролю.</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color w:val="293A55"/>
          <w:sz w:val="24"/>
          <w:szCs w:val="24"/>
          <w:lang w:val="uk-UA"/>
        </w:rPr>
        <w:t xml:space="preserve">173. Перевірка строків виконання документів проводиться за всіма індикаторами проходження документа до закінчення строку його виконання (у разі відхилень виконавцю надсилаються попередження системою моніторингу за допомогою електронних нагадувань, що автоматично генеруються </w:t>
      </w:r>
      <w:r w:rsidRPr="00671A7D">
        <w:rPr>
          <w:rFonts w:ascii="Times New Roman" w:hAnsi="Times New Roman"/>
          <w:sz w:val="24"/>
          <w:szCs w:val="24"/>
          <w:lang w:val="uk-UA"/>
        </w:rPr>
        <w:t>системою електронного документообігу установи) у порядку, визначеному інструкцією з діловодства установи.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sz w:val="24"/>
          <w:szCs w:val="24"/>
          <w:lang w:val="uk-UA"/>
        </w:rPr>
        <w:t>174. Служба діловодства</w:t>
      </w:r>
      <w:r w:rsidRPr="00671A7D">
        <w:rPr>
          <w:rFonts w:ascii="Times New Roman" w:hAnsi="Times New Roman"/>
          <w:color w:val="293A55"/>
          <w:sz w:val="24"/>
          <w:szCs w:val="24"/>
          <w:lang w:val="uk-UA"/>
        </w:rPr>
        <w:t xml:space="preserve"> після виконання документа перевіряє відповідність кінцевого результату поставленому завданню, за результатом чого приймає рішення про припинення моніторингу.</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Припинення моніторингу здійснюється лише на підставі зазначеної перевірки.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 xml:space="preserve">175. Дані про виконання документа та припинення моніторингу вносяться до реєстраційно-моніторингової картки уповноваженою особою </w:t>
      </w:r>
      <w:r w:rsidRPr="00671A7D">
        <w:rPr>
          <w:rFonts w:ascii="Times New Roman" w:hAnsi="Times New Roman"/>
          <w:sz w:val="24"/>
          <w:szCs w:val="24"/>
          <w:lang w:val="uk-UA"/>
        </w:rPr>
        <w:t>служби діловодства.</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Документ може бути закритий "до справи" лише після внесеної до реєстраційно-моніторингової картки відмітки про припинення моніторингу.</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176. Днем виконання завдань, визначених в актах органів державної влади і дорученнях вищих посадових осіб, та виконання запитів, звернень, іншої кореспонденції Верховної Ради України вважається день надсилання електронного документа установою через систему електронної взаємодії, а у випадках, визначених пунктом 2 цієї Інструкції, - день реєстрації документа органом, який визначив відповідне завдання.</w:t>
      </w:r>
    </w:p>
    <w:p w:rsidR="00310746" w:rsidRPr="00671A7D" w:rsidRDefault="00310746" w:rsidP="00310746">
      <w:pPr>
        <w:spacing w:after="0" w:line="240" w:lineRule="auto"/>
        <w:ind w:firstLine="709"/>
        <w:jc w:val="both"/>
        <w:outlineLvl w:val="2"/>
        <w:rPr>
          <w:rFonts w:ascii="Times New Roman" w:hAnsi="Times New Roman"/>
          <w:color w:val="293A55"/>
          <w:sz w:val="24"/>
          <w:szCs w:val="24"/>
          <w:lang w:val="uk-UA"/>
        </w:rPr>
      </w:pPr>
      <w:r w:rsidRPr="00671A7D">
        <w:rPr>
          <w:rFonts w:ascii="Times New Roman" w:hAnsi="Times New Roman"/>
          <w:b/>
          <w:bCs/>
          <w:i/>
          <w:iCs/>
          <w:color w:val="293A55"/>
          <w:sz w:val="24"/>
          <w:szCs w:val="24"/>
          <w:lang w:val="uk-UA"/>
        </w:rPr>
        <w:t>Інформаційно-довідкова робота з електронними документами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177. Інформаційно-довідкова робота з електронними документами полягає в пошуку необхідних документів з використанням системи електронного документообігу установи.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178. Для підвищення ефективності роботи пошукової системи електронного документообігу сільської ради  відділом  діловодства розробляються такі класифікаційні довідники: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класифікатор питань діяльності установи;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класифікатор видів документів;</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класифікатор кореспондентів;</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класифікатор резолюцій;</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класифікатор виконавців;</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класифікатор результатів виконання документів;</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зведена номенклатура справ;</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інші класифікатори за необхідності.</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179. Пошукова система системи електронного документообігу установи має здійснювати пошук за контекстом (ключовим словом або фразою) електронного документа, видом електронного документа, його заголовком, датою прийняття, номером та датою його реєстрації, його автором, із застоуванням відповідних фільтрів тощо.</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p>
    <w:p w:rsidR="00310746" w:rsidRPr="00671A7D" w:rsidRDefault="00310746" w:rsidP="00310746">
      <w:pPr>
        <w:spacing w:after="0" w:line="240" w:lineRule="auto"/>
        <w:ind w:firstLine="709"/>
        <w:jc w:val="both"/>
        <w:outlineLvl w:val="2"/>
        <w:rPr>
          <w:rFonts w:ascii="Times New Roman" w:hAnsi="Times New Roman"/>
          <w:color w:val="293A55"/>
          <w:sz w:val="24"/>
          <w:szCs w:val="24"/>
          <w:lang w:val="uk-UA"/>
        </w:rPr>
      </w:pPr>
      <w:r w:rsidRPr="00671A7D">
        <w:rPr>
          <w:rFonts w:ascii="Times New Roman" w:hAnsi="Times New Roman"/>
          <w:b/>
          <w:bCs/>
          <w:color w:val="293A55"/>
          <w:sz w:val="24"/>
          <w:szCs w:val="24"/>
          <w:lang w:val="uk-UA"/>
        </w:rPr>
        <w:t>VI. Систематизація та зберігання документів у діловодстві</w:t>
      </w:r>
    </w:p>
    <w:p w:rsidR="00310746" w:rsidRPr="00671A7D" w:rsidRDefault="00310746" w:rsidP="00310746">
      <w:pPr>
        <w:spacing w:after="0" w:line="240" w:lineRule="auto"/>
        <w:ind w:firstLine="709"/>
        <w:jc w:val="both"/>
        <w:outlineLvl w:val="2"/>
        <w:rPr>
          <w:rFonts w:ascii="Times New Roman" w:hAnsi="Times New Roman"/>
          <w:color w:val="293A55"/>
          <w:sz w:val="24"/>
          <w:szCs w:val="24"/>
          <w:lang w:val="uk-UA"/>
        </w:rPr>
      </w:pPr>
      <w:r w:rsidRPr="00671A7D">
        <w:rPr>
          <w:rFonts w:ascii="Times New Roman" w:hAnsi="Times New Roman"/>
          <w:b/>
          <w:bCs/>
          <w:color w:val="293A55"/>
          <w:sz w:val="24"/>
          <w:szCs w:val="24"/>
          <w:lang w:val="uk-UA"/>
        </w:rPr>
        <w:t>Складення зведеної номенклатури справ</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 xml:space="preserve">180. Зведена номенклатура справ призначена для встановлення в установі єдиного порядку формування справ для документів, створених у електронній та паперовій формах, забезпечення їх обліку, оперативного пошуку документів за їх змістом і видом, визначення </w:t>
      </w:r>
      <w:r w:rsidRPr="00671A7D">
        <w:rPr>
          <w:rFonts w:ascii="Times New Roman" w:hAnsi="Times New Roman"/>
          <w:color w:val="293A55"/>
          <w:sz w:val="24"/>
          <w:szCs w:val="24"/>
          <w:lang w:val="uk-UA"/>
        </w:rPr>
        <w:lastRenderedPageBreak/>
        <w:t>строків зберігання справ і є основою для складення описів справ постійного та тривалого (понад 10 років) зберігання, а також для обліку справ тимчасового (до 10 років включно) зберігання.</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До зведеної номенклатури справ юридичної особи включаються назви справ, що формуються та відображають усі етапи роботи, яка документується в підрозділах сільської ради (цієї юридичної особи), зокрема справи постійних та тимчасово діючих рад, комісій, комітетів.</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Строки зберігання документів (належність до справи) визначаються під час реєстрації (для вхідних документів) або створення проєкту документа автором згідно із затвердженим Мін'юстом переліком типових документів, що створюються під час діяльності державних органів та органів місцевого самоврядування, інших установ, підприємств та організацій, із зазначенням строків зберігання документів.</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181. В сільській раді  складаються та ведуться номенклатури справ структурних підрозділів і зведена номенклатура справ сільської ради.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 xml:space="preserve">182. Номенклатура справ структурного підрозділу створюється в електронній формі </w:t>
      </w:r>
      <w:r w:rsidRPr="00671A7D">
        <w:rPr>
          <w:rFonts w:ascii="Times New Roman" w:hAnsi="Times New Roman"/>
          <w:b/>
          <w:color w:val="293A55"/>
          <w:sz w:val="24"/>
          <w:szCs w:val="24"/>
          <w:lang w:val="uk-UA"/>
        </w:rPr>
        <w:t>(додаток 6)</w:t>
      </w:r>
      <w:r w:rsidRPr="00671A7D">
        <w:rPr>
          <w:rFonts w:ascii="Times New Roman" w:hAnsi="Times New Roman"/>
          <w:color w:val="293A55"/>
          <w:sz w:val="24"/>
          <w:szCs w:val="24"/>
          <w:lang w:val="uk-UA"/>
        </w:rPr>
        <w:t xml:space="preserve"> посадовою особою, відповідальною за діловодство в підрозділі у взаємодії з керівниками штатних структурних одиниць підрозділу, не пізніше 15 листопада поточного року та погоджується із відділом  діловодства сільської ради. Візуалізація номенклатури справ структурного підрозділу здійснюється за автоматично генерованою формою, визначеною Інструкцією з діловодства.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color w:val="293A55"/>
          <w:sz w:val="24"/>
          <w:szCs w:val="24"/>
          <w:lang w:val="uk-UA"/>
        </w:rPr>
        <w:t xml:space="preserve">183. Методична допомога у складенні номенклатури справ </w:t>
      </w:r>
      <w:r w:rsidRPr="00671A7D">
        <w:rPr>
          <w:rFonts w:ascii="Times New Roman" w:hAnsi="Times New Roman"/>
          <w:sz w:val="24"/>
          <w:szCs w:val="24"/>
          <w:lang w:val="uk-UA"/>
        </w:rPr>
        <w:t>надається архівним підрозділом установи.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184. Зведена номенклатура справ установи формується системою електронного документообігу установи в автоматизованому режимі (додаток 7) на основі номенклатур справ структурних підрозділів у електронній формі та має бути ідентичною її затвердженій паперовій формі.</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185. На підставі зведеної номенклатури справ в електронній формі система електронного документообігу установи автоматично здійснює її візуалізацію за формою, визначеною Інструкцією з діловодства, яка друкується та подається на схвалення експертно-перевірній комісії державного архіву.</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186. Зведена номенклатура справ зберігається та використовується системою електронного документообігу установи для автоматизації процесів формування документів у справи в установі.</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187. Зведена номенклатура справ установи наприкінці кожного року (не пізніше грудня) уточнюється та вводиться в дію з 1 січня наступного календарного року.</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188. В системі електронного документообігу установи номенклатура справ представлена у формі електронної таблиці (додатки 6 і 7). Графи таблиці заповнюються таким чином:</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у графі 0 (лише для зведеної номенклатури справ) проставляється назва структурного підрозділу, до якого відносяться записи про відповідні справи;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у графі 1 проставляється індекс кожної справи;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у графу 2 включаються заголовки справ (тому, частини);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у графі 3, яка заповнюється наприкінці календарного року, зазначається кількість справ (томів, частин);</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у графі 4 зазначаються строки зберігання справ, номери статей за переліком документів із строками зберігання;</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у графі 5 робляться позначки про перехідні справи; про справи, що ведуться в паперовій формі; про посадових осіб, відповідальних за формування справ; про передавання справ до архівного підрозділу установи чи інших установ для їх продовження тощо.</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189. Наприкінці року до номенклатури справ структурного підрозділу та зведеної номенклатури справ установи складаються підсумкові записи в електронній формі про кількість фактично заведених справ та підписуються відповідальними особами згідно з інструкцією з діловодства установи.</w:t>
      </w:r>
    </w:p>
    <w:p w:rsidR="00310746" w:rsidRPr="00671A7D" w:rsidRDefault="00310746" w:rsidP="00310746">
      <w:pPr>
        <w:spacing w:after="0" w:line="240" w:lineRule="auto"/>
        <w:ind w:firstLine="709"/>
        <w:jc w:val="both"/>
        <w:outlineLvl w:val="2"/>
        <w:rPr>
          <w:rFonts w:ascii="Times New Roman" w:hAnsi="Times New Roman"/>
          <w:color w:val="293A55"/>
          <w:sz w:val="24"/>
          <w:szCs w:val="24"/>
          <w:lang w:val="uk-UA"/>
        </w:rPr>
      </w:pPr>
      <w:r w:rsidRPr="00671A7D">
        <w:rPr>
          <w:rFonts w:ascii="Times New Roman" w:hAnsi="Times New Roman"/>
          <w:b/>
          <w:bCs/>
          <w:color w:val="293A55"/>
          <w:sz w:val="24"/>
          <w:szCs w:val="24"/>
          <w:lang w:val="uk-UA"/>
        </w:rPr>
        <w:lastRenderedPageBreak/>
        <w:t>Формування електронних справ</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190. Групування виконаних документів у електронні справи здійснюється централізовано в системі електронного документообігу установи відповідно до номенклатури справ.</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191. Формування електронних справ здійснюється у системі електронного документообігу сільської ради в автоматизованому режимі на підставі індексу електронної справи.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192. Електронні документи, що віднесені до однієї електронної справи, мають бути логічно пов'язані між собою за допомогою відомостей про них в системі електронного документообігу.</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193. Під час формування електронних справ слід дотримуватися загальних правил з урахуванням таких вимог:</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групувати в електронні справи документи, виконані протягом одного календарного року, крім перехідних електронних справ (ведуться протягом кількох років);</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документ-відповідь групується за ініціативним документом;</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включати в електронні справи лише оригінали електронних документів чи їх примірники або у разі їх відсутності засвідчені в установленому порядку копії документів, зокрема електронні копії паперових оригіналів та електронні копії електронних документів;</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обсяг електронної справи не обмежується кількістю електронних документів;</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обсяг електронної справи (кількість документів), що містить документи постійного та тривалого (понад 10 років) строків зберігання, повинен відповідати обсягу справи, сформованої з паперових примірників електронного документа.</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Для документів постійного та тривалого (понад 10 років) строку зберігання, створених в електронній формі, уповноважений засвідчувач виготовляє паперові копії таких документів, які він засвідчує.</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Засвідчені копії повинні містити перелік визначених Інструкцією з діловодства реквізитів, нанесених за допомогою QR-коду.</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 xml:space="preserve">Зазначені засвідчені паперові копії електронних документів формуються у справи </w:t>
      </w:r>
      <w:r w:rsidRPr="00671A7D">
        <w:rPr>
          <w:rFonts w:ascii="Times New Roman" w:hAnsi="Times New Roman"/>
          <w:sz w:val="24"/>
          <w:szCs w:val="24"/>
          <w:lang w:val="uk-UA"/>
        </w:rPr>
        <w:t>відповідно до затвердженої номенклатури справ для зберігання, які передаються до архівного підрозділу установи (відповідного державного архіву) у порядку, визначеному</w:t>
      </w:r>
      <w:r w:rsidRPr="00671A7D">
        <w:rPr>
          <w:rFonts w:ascii="Times New Roman" w:hAnsi="Times New Roman"/>
          <w:color w:val="293A55"/>
          <w:sz w:val="24"/>
          <w:szCs w:val="24"/>
          <w:lang w:val="uk-UA"/>
        </w:rPr>
        <w:t xml:space="preserve"> Інструкцією з діловодства, для постійного зберігання.</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Створення інших паперових примірників електронних документів не вимагається.</w:t>
      </w:r>
    </w:p>
    <w:p w:rsidR="00310746" w:rsidRPr="00671A7D" w:rsidRDefault="00310746" w:rsidP="00310746">
      <w:pPr>
        <w:spacing w:after="0" w:line="240" w:lineRule="auto"/>
        <w:ind w:firstLine="709"/>
        <w:jc w:val="both"/>
        <w:rPr>
          <w:rFonts w:ascii="Times New Roman" w:hAnsi="Times New Roman"/>
          <w:color w:val="FF0000"/>
          <w:sz w:val="24"/>
          <w:szCs w:val="24"/>
          <w:lang w:val="uk-UA"/>
        </w:rPr>
      </w:pPr>
      <w:r w:rsidRPr="00671A7D">
        <w:rPr>
          <w:rFonts w:ascii="Times New Roman" w:hAnsi="Times New Roman"/>
          <w:color w:val="293A55"/>
          <w:sz w:val="24"/>
          <w:szCs w:val="24"/>
          <w:lang w:val="uk-UA"/>
        </w:rPr>
        <w:t>194. Методичне керівництво та нагляд за формуванням електронних справ в сільській раді та її структурних підрозділах здійснюються відділом діловодства</w:t>
      </w:r>
      <w:r w:rsidRPr="00671A7D">
        <w:rPr>
          <w:rFonts w:ascii="Times New Roman" w:hAnsi="Times New Roman"/>
          <w:color w:val="FF0000"/>
          <w:sz w:val="24"/>
          <w:szCs w:val="24"/>
          <w:lang w:val="uk-UA"/>
        </w:rPr>
        <w:t>.</w:t>
      </w:r>
    </w:p>
    <w:p w:rsidR="00310746" w:rsidRPr="00671A7D" w:rsidRDefault="00310746" w:rsidP="00310746">
      <w:pPr>
        <w:spacing w:after="0" w:line="240" w:lineRule="auto"/>
        <w:ind w:firstLine="709"/>
        <w:jc w:val="both"/>
        <w:outlineLvl w:val="2"/>
        <w:rPr>
          <w:rFonts w:ascii="Times New Roman" w:hAnsi="Times New Roman"/>
          <w:color w:val="293A55"/>
          <w:sz w:val="24"/>
          <w:szCs w:val="24"/>
          <w:lang w:val="uk-UA"/>
        </w:rPr>
      </w:pPr>
      <w:r w:rsidRPr="00671A7D">
        <w:rPr>
          <w:rFonts w:ascii="Times New Roman" w:hAnsi="Times New Roman"/>
          <w:b/>
          <w:bCs/>
          <w:color w:val="293A55"/>
          <w:sz w:val="24"/>
          <w:szCs w:val="24"/>
          <w:lang w:val="uk-UA"/>
        </w:rPr>
        <w:t>Зберігання електронних документів в установах</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color w:val="293A55"/>
          <w:sz w:val="24"/>
          <w:szCs w:val="24"/>
          <w:lang w:val="uk-UA"/>
        </w:rPr>
        <w:t xml:space="preserve">195. В сільській раді  здійснюється централізоване зберігання електронних документів. </w:t>
      </w:r>
      <w:r w:rsidRPr="00671A7D">
        <w:rPr>
          <w:rFonts w:ascii="Times New Roman" w:hAnsi="Times New Roman"/>
          <w:sz w:val="24"/>
          <w:szCs w:val="24"/>
          <w:lang w:val="uk-UA"/>
        </w:rPr>
        <w:t>Документи зберігаються в установі їх створення.</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196. Документи з часу створення (надходження), а також усі відомості про них до передавання їх на постійне зберігання або до їх знищення в установленому порядку зберігаються в системі електронного документообігу сільської ради , логічно згруповані у справи згідно з номенклатурою справ.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color w:val="293A55"/>
          <w:sz w:val="24"/>
          <w:szCs w:val="24"/>
          <w:lang w:val="uk-UA"/>
        </w:rPr>
        <w:t xml:space="preserve">Аудіовізуальні документи (аудіо- та відеозаписи) засідань сесій, робочих груп сільської ради  у разі їх створення реєструються і зберігаються у </w:t>
      </w:r>
      <w:r w:rsidRPr="00671A7D">
        <w:rPr>
          <w:rFonts w:ascii="Times New Roman" w:hAnsi="Times New Roman"/>
          <w:sz w:val="24"/>
          <w:szCs w:val="24"/>
          <w:lang w:val="uk-UA"/>
        </w:rPr>
        <w:t>системі електронного документообігу установи. Секретар колегіального органу або уповноважена особа робочої групи відповідає за їх додавання у систему електронного документообігу установи та реєстрацію в СЕД.</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197. За доступність, цілісність та відтворюваність електронних документів і електронних справ, що зберігаються в системі електронного документообігу сільської ради, відповідає відділ цифрового розвитку та цифровізації апарату сільської ради.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color w:val="293A55"/>
          <w:sz w:val="24"/>
          <w:szCs w:val="24"/>
          <w:lang w:val="uk-UA"/>
        </w:rPr>
        <w:t xml:space="preserve">198. Працівники сільської ради мають доступ до електронних справ через систему електронного документообігу установи відповідно до прав, </w:t>
      </w:r>
      <w:r w:rsidRPr="00671A7D">
        <w:rPr>
          <w:rFonts w:ascii="Times New Roman" w:hAnsi="Times New Roman"/>
          <w:sz w:val="24"/>
          <w:szCs w:val="24"/>
          <w:lang w:val="uk-UA"/>
        </w:rPr>
        <w:t>визначених розпорядженням сільського голови.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lastRenderedPageBreak/>
        <w:t>199. Видавання електронних справ, окремих електронних документів іншим установам здійснюється з дозволу сільського голови  або особи, що виконує його обов'язки, шляхом створення примірників або копій цих документів (електронних справ).</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200. У разі звернення до сільської ради  уповноваженої особи на підставі оригіналу ухвали слідчого судді, суду щодо надання тимчасового доступу до документів сільський голова  невідкладно видає доручення відділу  діловодства та структурному підрозділу забезпечити виконання ухвали. В межах реалізації доручення уповноважена особа відділу  діловодства:</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color w:val="293A55"/>
          <w:sz w:val="24"/>
          <w:szCs w:val="24"/>
          <w:lang w:val="uk-UA"/>
        </w:rPr>
        <w:t>створює та реєструє копію ухвали слідчого судді, суду після пред'явлення оригіналу такої ухвали;</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надає особі, зазначеній в ухвалі, тимчасовий доступ до документів, зокрема можливість ознайомлення з ними, виготовлення паперових копій відповідних електронних документів або у разі, коли в ухвалі передбачено їх вилучення (здійснення виїмки), - створення електронних примірників відповідних електронних документів;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надає допомогу у складенні опису електронних документів, що вилучаються (виїмка яких здійснюється), який залишається в установі.</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Про вилучення електронних документів складається акт (протокол) у двох примірниках, перший з яких залишається в установі, а другий передається відповідальній особі, зазначеній в ухвалі.</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p>
    <w:p w:rsidR="00310746" w:rsidRPr="00671A7D" w:rsidRDefault="00310746" w:rsidP="00310746">
      <w:pPr>
        <w:spacing w:after="0" w:line="240" w:lineRule="auto"/>
        <w:ind w:firstLine="709"/>
        <w:jc w:val="both"/>
        <w:outlineLvl w:val="2"/>
        <w:rPr>
          <w:rFonts w:ascii="Times New Roman" w:hAnsi="Times New Roman"/>
          <w:color w:val="293A55"/>
          <w:sz w:val="24"/>
          <w:szCs w:val="24"/>
          <w:lang w:val="uk-UA"/>
        </w:rPr>
      </w:pPr>
      <w:r w:rsidRPr="00671A7D">
        <w:rPr>
          <w:rFonts w:ascii="Times New Roman" w:hAnsi="Times New Roman"/>
          <w:b/>
          <w:bCs/>
          <w:color w:val="293A55"/>
          <w:sz w:val="24"/>
          <w:szCs w:val="24"/>
          <w:lang w:val="uk-UA"/>
        </w:rPr>
        <w:t>VII. Порядок підготовки електронних справ до передавання для архівного зберігання</w:t>
      </w:r>
    </w:p>
    <w:p w:rsidR="00310746" w:rsidRPr="00671A7D" w:rsidRDefault="00310746" w:rsidP="00310746">
      <w:pPr>
        <w:spacing w:after="0" w:line="240" w:lineRule="auto"/>
        <w:ind w:firstLine="709"/>
        <w:jc w:val="both"/>
        <w:outlineLvl w:val="2"/>
        <w:rPr>
          <w:rFonts w:ascii="Times New Roman" w:hAnsi="Times New Roman"/>
          <w:color w:val="293A55"/>
          <w:sz w:val="24"/>
          <w:szCs w:val="24"/>
          <w:lang w:val="uk-UA"/>
        </w:rPr>
      </w:pPr>
      <w:r w:rsidRPr="00671A7D">
        <w:rPr>
          <w:rFonts w:ascii="Times New Roman" w:hAnsi="Times New Roman"/>
          <w:b/>
          <w:bCs/>
          <w:color w:val="293A55"/>
          <w:sz w:val="24"/>
          <w:szCs w:val="24"/>
          <w:lang w:val="uk-UA"/>
        </w:rPr>
        <w:t>Експертиза цінності документів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color w:val="293A55"/>
          <w:sz w:val="24"/>
          <w:szCs w:val="24"/>
          <w:lang w:val="uk-UA"/>
        </w:rPr>
        <w:t xml:space="preserve">201. Експертиза цінності документів в електронній формі проводиться відповідно до законодавства у сфері архівної </w:t>
      </w:r>
      <w:r w:rsidRPr="00671A7D">
        <w:rPr>
          <w:rFonts w:ascii="Times New Roman" w:hAnsi="Times New Roman"/>
          <w:sz w:val="24"/>
          <w:szCs w:val="24"/>
          <w:lang w:val="uk-UA"/>
        </w:rPr>
        <w:t>справи та діловодства за тими ж правилами, принципами та критеріями, що і документів у паперовій формі.</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sz w:val="24"/>
          <w:szCs w:val="24"/>
          <w:lang w:val="uk-UA"/>
        </w:rPr>
        <w:t>Розпорядженням сільського голови  визначаються</w:t>
      </w:r>
      <w:r w:rsidRPr="00671A7D">
        <w:rPr>
          <w:rFonts w:ascii="Times New Roman" w:hAnsi="Times New Roman"/>
          <w:color w:val="293A55"/>
          <w:sz w:val="24"/>
          <w:szCs w:val="24"/>
          <w:lang w:val="uk-UA"/>
        </w:rPr>
        <w:t xml:space="preserve"> уповноважені засвідчувачі.</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color w:val="293A55"/>
          <w:sz w:val="24"/>
          <w:szCs w:val="24"/>
          <w:lang w:val="uk-UA"/>
        </w:rPr>
        <w:t>Уповноваженим засвідчувачам надається право засвідчувати паперові копії електронних документів, призначені для їх подальшої передачі на зберігання в архівний підрозділ установи (відповідного державного архіву).</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До такого розпорядження обов'язково додаються зразки підписів власноруч усіх уповноважених засвідчувачів та відбитків печаток, спеціально призначених для здійснення засвідчення документів.</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sz w:val="24"/>
          <w:szCs w:val="24"/>
          <w:lang w:val="uk-UA"/>
        </w:rPr>
        <w:t>Рекомендується визначати уповноважених засвідчувачів із складу постійно діючої  експертної комісії сільської ради.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Зазначене розпорядження видається у двох оригінальних примірниках, один з яких передається до відповідного державного архіву.</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202. Експертиза цінності документів проводиться в електронній формі, крім документів, визначених абзацами другим - п'ятим пункту 2 цієї Інструкції.</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color w:val="293A55"/>
          <w:sz w:val="24"/>
          <w:szCs w:val="24"/>
          <w:lang w:val="uk-UA"/>
        </w:rPr>
        <w:t xml:space="preserve">203. Під час проведення експертизи цінності електронних документів здійснюється відбір документів постійного та тривалого (понад </w:t>
      </w:r>
      <w:r w:rsidRPr="00671A7D">
        <w:rPr>
          <w:rFonts w:ascii="Times New Roman" w:hAnsi="Times New Roman"/>
          <w:sz w:val="24"/>
          <w:szCs w:val="24"/>
          <w:lang w:val="uk-UA"/>
        </w:rPr>
        <w:t>10 років) строків зберігання для надання доступу працівникам архівного підрозділу установи,</w:t>
      </w:r>
      <w:r w:rsidRPr="00671A7D">
        <w:rPr>
          <w:rFonts w:ascii="Times New Roman" w:hAnsi="Times New Roman"/>
          <w:color w:val="293A55"/>
          <w:sz w:val="24"/>
          <w:szCs w:val="24"/>
          <w:lang w:val="uk-UA"/>
        </w:rPr>
        <w:t xml:space="preserve"> блокування права інших працівників установи на редагування реєстраційно-моніторингової картки документів, які передаються на архівне зберігання, вилучення для знищення документів і електронних справ за минулі роки, строки зберігання яких закінчилися.</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sz w:val="24"/>
          <w:szCs w:val="24"/>
          <w:lang w:val="uk-UA"/>
        </w:rPr>
        <w:t>204. За результатами експертизи цінності електронних документів у структурному підрозділі установи особою, відповідальною за діловодство у підрозділі, до 31 грудня наступного року в електронній формі складаються: описи електронних справ</w:t>
      </w:r>
      <w:r w:rsidRPr="00671A7D">
        <w:rPr>
          <w:rFonts w:ascii="Times New Roman" w:hAnsi="Times New Roman"/>
          <w:color w:val="293A55"/>
          <w:sz w:val="24"/>
          <w:szCs w:val="24"/>
          <w:lang w:val="uk-UA"/>
        </w:rPr>
        <w:t xml:space="preserve"> постійного, тривалого (понад 10 років) строків зберігання, а також готуються пропозиції до акта про вилучення для знищення документів, не внесених до Національного архівного фонду, до яких включаються електронні справи з документами у паперовій та у разі прийняття відповідного рішення керівником установи в електронній формах.</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color w:val="293A55"/>
          <w:sz w:val="24"/>
          <w:szCs w:val="24"/>
          <w:lang w:val="uk-UA"/>
        </w:rPr>
        <w:lastRenderedPageBreak/>
        <w:t xml:space="preserve">Описи електронних справ структурного підрозділу і пропозиції до акта про вилучення для знищення документів візуються укладачем опису, начальником відділу  діловодства сільської ради  та підписуються керуючим справами  виконавчого комітету сільської ради  </w:t>
      </w:r>
      <w:r w:rsidRPr="00671A7D">
        <w:rPr>
          <w:rFonts w:ascii="Times New Roman" w:hAnsi="Times New Roman"/>
          <w:sz w:val="24"/>
          <w:szCs w:val="24"/>
          <w:lang w:val="uk-UA"/>
        </w:rPr>
        <w:t>(керівником структурного підрозділу).</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 xml:space="preserve">205. На підставі електронних описів </w:t>
      </w:r>
      <w:r w:rsidRPr="00671A7D">
        <w:rPr>
          <w:rFonts w:ascii="Times New Roman" w:hAnsi="Times New Roman"/>
          <w:sz w:val="24"/>
          <w:szCs w:val="24"/>
          <w:lang w:val="uk-UA"/>
        </w:rPr>
        <w:t>електронних справ структурного підрозділу та пропозицій до акта про вилучення для знищення документів архівним підрозділом сільської ради в електронній формі після прийняття до архівного підрозділу сільської</w:t>
      </w:r>
      <w:r w:rsidRPr="00671A7D">
        <w:rPr>
          <w:rFonts w:ascii="Times New Roman" w:hAnsi="Times New Roman"/>
          <w:color w:val="293A55"/>
          <w:sz w:val="24"/>
          <w:szCs w:val="24"/>
          <w:lang w:val="uk-UA"/>
        </w:rPr>
        <w:t xml:space="preserve"> ради  документів структурних підрозділів складаються електронні описи електронних справ постійного, тривалого (понад 10 років) строків зберігання (додаток 8) та акт в електронній формі про вилучення для знищення документів, не внесених до Національного архівного фонду (додаток 9).</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206. На підставі складених в електронній формі описів справ та акта про вилучення для знищення документів установи система електронного документообігу установи автоматично здійснює їх візуалізацію за формою, визначеною Інструкцією з діловодства, яка у разі необхідності може бути роздрукована.</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Процедура знищення електронних документів здійснюється лише у разі прийняття сільським головою відповідного рішення та визначається інструкцією з діловодства установи.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Акт про вилучення для знищення документів сільської ради, що зберігаються в електронній формі, створюється лише в електронній формі.</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Номер та дата акта про вилучення для знищення документів сільської ради присвоюються системою електронного документообігу установи після його затвердження в електронній формі.</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207. У разі коли для документа за результатами проведеної експертизи цінності визначено постійний строк зберігання, уповноваженим засвідчувачем виготовляється паперова копія такого документа, яку він засвідчує.</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color w:val="293A55"/>
          <w:sz w:val="24"/>
          <w:szCs w:val="24"/>
          <w:lang w:val="uk-UA"/>
        </w:rPr>
        <w:t>Засвідчена копія повинна містити перелік визначених Інструкцією з діловодства реквізитів, нанесених за допомогою QR-коду.</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sz w:val="24"/>
          <w:szCs w:val="24"/>
          <w:lang w:val="uk-UA"/>
        </w:rPr>
        <w:t>Зазначені засвідчені паперові копії електронних документів формуються у справи, які передаються до архівного підрозділу установи (відповідного державного архіву) у порядку</w:t>
      </w:r>
      <w:r w:rsidRPr="00671A7D">
        <w:rPr>
          <w:rFonts w:ascii="Times New Roman" w:hAnsi="Times New Roman"/>
          <w:color w:val="293A55"/>
          <w:sz w:val="24"/>
          <w:szCs w:val="24"/>
          <w:lang w:val="uk-UA"/>
        </w:rPr>
        <w:t>, визначеному Інструкцією з діловодства, для постійного зберігання.</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Створення інших паперових примірників електронних документів не вимагається.</w:t>
      </w:r>
    </w:p>
    <w:p w:rsidR="00310746" w:rsidRPr="00671A7D" w:rsidRDefault="00310746" w:rsidP="00310746">
      <w:pPr>
        <w:spacing w:after="0" w:line="240" w:lineRule="auto"/>
        <w:ind w:firstLine="709"/>
        <w:jc w:val="both"/>
        <w:rPr>
          <w:rFonts w:ascii="Times New Roman" w:hAnsi="Times New Roman"/>
          <w:sz w:val="24"/>
          <w:szCs w:val="24"/>
          <w:lang w:val="uk-UA"/>
        </w:rPr>
      </w:pPr>
      <w:r w:rsidRPr="00671A7D">
        <w:rPr>
          <w:rFonts w:ascii="Times New Roman" w:hAnsi="Times New Roman"/>
          <w:color w:val="293A55"/>
          <w:sz w:val="24"/>
          <w:szCs w:val="24"/>
          <w:lang w:val="uk-UA"/>
        </w:rPr>
        <w:t xml:space="preserve">208. Методична </w:t>
      </w:r>
      <w:r w:rsidRPr="00671A7D">
        <w:rPr>
          <w:rFonts w:ascii="Times New Roman" w:hAnsi="Times New Roman"/>
          <w:sz w:val="24"/>
          <w:szCs w:val="24"/>
          <w:lang w:val="uk-UA"/>
        </w:rPr>
        <w:t>допомога у складенні описів електронних справ надається архівним підрозділом установи.</w:t>
      </w:r>
    </w:p>
    <w:p w:rsidR="00310746" w:rsidRPr="00671A7D" w:rsidRDefault="00310746" w:rsidP="00310746">
      <w:pPr>
        <w:spacing w:after="0" w:line="240" w:lineRule="auto"/>
        <w:ind w:firstLine="709"/>
        <w:jc w:val="both"/>
        <w:rPr>
          <w:rFonts w:ascii="Times New Roman" w:hAnsi="Times New Roman"/>
          <w:color w:val="FF0000"/>
          <w:sz w:val="24"/>
          <w:szCs w:val="24"/>
          <w:lang w:val="uk-UA"/>
        </w:rPr>
      </w:pPr>
    </w:p>
    <w:p w:rsidR="00310746" w:rsidRPr="00671A7D" w:rsidRDefault="00310746" w:rsidP="00310746">
      <w:pPr>
        <w:spacing w:after="0" w:line="240" w:lineRule="auto"/>
        <w:ind w:firstLine="709"/>
        <w:jc w:val="both"/>
        <w:rPr>
          <w:rFonts w:ascii="Times New Roman" w:hAnsi="Times New Roman"/>
          <w:color w:val="FF0000"/>
          <w:sz w:val="24"/>
          <w:szCs w:val="24"/>
          <w:lang w:val="uk-UA"/>
        </w:rPr>
      </w:pPr>
    </w:p>
    <w:p w:rsidR="00310746" w:rsidRPr="00671A7D" w:rsidRDefault="00310746" w:rsidP="00310746">
      <w:pPr>
        <w:spacing w:after="0" w:line="240" w:lineRule="auto"/>
        <w:ind w:firstLine="709"/>
        <w:jc w:val="both"/>
        <w:outlineLvl w:val="2"/>
        <w:rPr>
          <w:rFonts w:ascii="Times New Roman" w:hAnsi="Times New Roman"/>
          <w:color w:val="293A55"/>
          <w:sz w:val="24"/>
          <w:szCs w:val="24"/>
          <w:lang w:val="uk-UA"/>
        </w:rPr>
      </w:pPr>
      <w:r w:rsidRPr="00671A7D">
        <w:rPr>
          <w:rFonts w:ascii="Times New Roman" w:hAnsi="Times New Roman"/>
          <w:b/>
          <w:bCs/>
          <w:color w:val="293A55"/>
          <w:sz w:val="24"/>
          <w:szCs w:val="24"/>
          <w:lang w:val="uk-UA"/>
        </w:rPr>
        <w:t>Оформлення електронних справ</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209. За результатами проведеної експертизи цінності відібрані електронні справи постійного і тривалого (понад 10 років) строків зберігання потребують створення паперового примірника електронної справи, засвідченого згідно з інструкцією з діловодства сільської ради.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 xml:space="preserve">Паперові </w:t>
      </w:r>
      <w:r w:rsidRPr="00671A7D">
        <w:rPr>
          <w:rFonts w:ascii="Times New Roman" w:hAnsi="Times New Roman"/>
          <w:sz w:val="24"/>
          <w:szCs w:val="24"/>
          <w:lang w:val="uk-UA"/>
        </w:rPr>
        <w:t>примірники електронної справи постійного та тривалого (понад 10 років) строків зберігання створюють відповідальні працівники структурних підрозділів, які формували відповідні електронні справи. У разі реорганізації чи ліквідації структурного підрозділу зазначені примірники створюють відповідальні особи їх правонаступників.</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У разі ліквідації структурного підрозділу без визначення правонаступника експертиза цінності та створення зазначених примірників здійснюється у процесі ліквідації структурного підрозділу під час підготовки справ підрозділу для передавання до архівного підрозділу установи. У такому випадку документи тимчасового зберігання знищуються достроково, одразу після експертизи цінності.</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210. Підготовка до передавання в архівний підрозділ установи паперових примірників електронних справ структурними підрозділами установи здійснюється відповідно до Інструкції з діловодства.</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lastRenderedPageBreak/>
        <w:t>211. Для підготовки електронної справи для передавання до архівного підрозділу установи в автоматизованому режимі оформлюється електронна інформаційна картка архівної справи (обкладинка справи), яка містить такі відомості:</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найменування структурного підрозділу;</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індекс електронної справи;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номер тому електронної справи;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заголовок електронної справи (тому, частини);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кількість електронних документів;</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період формування справи;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строк зберігання справи;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електронний опис документів справи (внутрішній);</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відмітку про приймання-передавання електронної справи до архівного підрозділу сільської ради.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212. Створення обкладинки справи завершується візуванням діловодом структурного підрозділу та підписанням керівником архівного підрозділу сільської ради.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213. Форма обкладинки справи та візуалізація її відомостей визначається інструкцією з діловодства сільської ради з урахуванням архівних правил.</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p>
    <w:p w:rsidR="00310746" w:rsidRPr="00671A7D" w:rsidRDefault="00310746" w:rsidP="00310746">
      <w:pPr>
        <w:spacing w:after="0" w:line="240" w:lineRule="auto"/>
        <w:ind w:firstLine="709"/>
        <w:jc w:val="both"/>
        <w:outlineLvl w:val="2"/>
        <w:rPr>
          <w:rFonts w:ascii="Times New Roman" w:hAnsi="Times New Roman"/>
          <w:color w:val="293A55"/>
          <w:sz w:val="24"/>
          <w:szCs w:val="24"/>
          <w:lang w:val="uk-UA"/>
        </w:rPr>
      </w:pPr>
      <w:r w:rsidRPr="00671A7D">
        <w:rPr>
          <w:rFonts w:ascii="Times New Roman" w:hAnsi="Times New Roman"/>
          <w:b/>
          <w:bCs/>
          <w:color w:val="293A55"/>
          <w:sz w:val="24"/>
          <w:szCs w:val="24"/>
          <w:lang w:val="uk-UA"/>
        </w:rPr>
        <w:t>Передавання електронних справ до архівного підрозділу установи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214. Передавання електронних справ до архіву сільської ради полягає у наданні доступу працівнику архіву сільської ради  та обмеження доступу (лише правом перегляду) до електронних справ іншим працівникам установи.</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215. Передавання електронних справ до архіву сільської ради здійснюється за графіком, погодженим з керівниками структурних підрозділів і затвердженим сільським головою або його заступником, але не раніше двох років з дати завершення електронних справ в діловодстві.</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Надання доступу працівнику архіву сільської ради  здійснюється згідно із зазначеним графіком у автоматизованому режимі службою інформаційних технологій.</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216. Електронні справи постійного та тривалого (понад 10 років) строків зберігання передаються до архіву сільської ради  за електронними описами в електронній формі.</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217. Під час приймання електронних справ архіву сільської ради проводиться перевірка електронних документів кожної справи на наявність кваліфікованих електронних підписів, кваліфікованих електронних позначок часу та цілісність даних. Перевірка здійснюється в автоматизованому режимі за внутрішнім описом електронної справи. Після внесення працівником архіву сільської ради до реєстраційно-моніторингової картки електронної справи відмітки про прийняття електронної справи до архіву сільської ради системою електронного документообігу автоматично обмежується іншим працівникам сільської ради  право доступу до цих електронних справ.</w:t>
      </w:r>
    </w:p>
    <w:p w:rsidR="00310746" w:rsidRPr="00671A7D" w:rsidRDefault="00310746" w:rsidP="00310746">
      <w:pPr>
        <w:spacing w:after="0" w:line="240" w:lineRule="auto"/>
        <w:ind w:firstLine="709"/>
        <w:jc w:val="both"/>
        <w:rPr>
          <w:rFonts w:ascii="Times New Roman" w:hAnsi="Times New Roman"/>
          <w:color w:val="293A55"/>
          <w:sz w:val="24"/>
          <w:szCs w:val="24"/>
          <w:lang w:val="uk-UA"/>
        </w:rPr>
      </w:pPr>
      <w:r w:rsidRPr="00671A7D">
        <w:rPr>
          <w:rFonts w:ascii="Times New Roman" w:hAnsi="Times New Roman"/>
          <w:color w:val="293A55"/>
          <w:sz w:val="24"/>
          <w:szCs w:val="24"/>
          <w:lang w:val="uk-UA"/>
        </w:rPr>
        <w:t>Якщо під час приймання-передавання електронних справ  працівник архіву  сільської ради виявив недоліки, працівник структурного підрозділу повинен вжити заходів для усунення таких недоліків</w:t>
      </w:r>
    </w:p>
    <w:p w:rsidR="00310746" w:rsidRPr="00671A7D" w:rsidRDefault="00310746" w:rsidP="00310746">
      <w:pPr>
        <w:spacing w:after="0" w:line="240" w:lineRule="auto"/>
        <w:jc w:val="both"/>
        <w:rPr>
          <w:rFonts w:ascii="Times New Roman" w:hAnsi="Times New Roman"/>
          <w:sz w:val="24"/>
          <w:szCs w:val="24"/>
          <w:lang w:val="uk-UA"/>
        </w:rPr>
      </w:pPr>
    </w:p>
    <w:p w:rsidR="00EA7EDE" w:rsidRPr="00671A7D" w:rsidRDefault="00EA7EDE" w:rsidP="008D1115">
      <w:pPr>
        <w:spacing w:after="0" w:line="240" w:lineRule="auto"/>
        <w:rPr>
          <w:rFonts w:ascii="Times New Roman" w:hAnsi="Times New Roman"/>
          <w:sz w:val="24"/>
          <w:szCs w:val="24"/>
          <w:lang w:val="uk-UA"/>
        </w:rPr>
      </w:pPr>
    </w:p>
    <w:p w:rsidR="00EA7EDE" w:rsidRPr="00671A7D" w:rsidRDefault="00EA7EDE" w:rsidP="008D1115">
      <w:pPr>
        <w:spacing w:after="0" w:line="240" w:lineRule="auto"/>
        <w:rPr>
          <w:rFonts w:ascii="Times New Roman" w:hAnsi="Times New Roman"/>
          <w:sz w:val="24"/>
          <w:szCs w:val="24"/>
          <w:lang w:val="uk-UA"/>
        </w:rPr>
      </w:pPr>
    </w:p>
    <w:p w:rsidR="004A45C1" w:rsidRPr="00671A7D" w:rsidRDefault="004A45C1" w:rsidP="008D1115">
      <w:pPr>
        <w:spacing w:after="0" w:line="240" w:lineRule="auto"/>
        <w:rPr>
          <w:rFonts w:ascii="Times New Roman" w:hAnsi="Times New Roman"/>
          <w:sz w:val="24"/>
          <w:szCs w:val="24"/>
          <w:lang w:val="uk-UA"/>
        </w:rPr>
      </w:pPr>
    </w:p>
    <w:p w:rsidR="004A45C1" w:rsidRDefault="004A45C1" w:rsidP="008D1115">
      <w:pPr>
        <w:spacing w:after="0" w:line="240" w:lineRule="auto"/>
        <w:rPr>
          <w:rFonts w:ascii="Times New Roman" w:hAnsi="Times New Roman"/>
          <w:sz w:val="24"/>
          <w:szCs w:val="24"/>
          <w:lang w:val="uk-UA"/>
        </w:rPr>
      </w:pPr>
    </w:p>
    <w:p w:rsidR="004A45C1" w:rsidRPr="004A45C1" w:rsidRDefault="004A45C1" w:rsidP="008D1115">
      <w:pPr>
        <w:spacing w:after="0" w:line="240" w:lineRule="auto"/>
        <w:rPr>
          <w:rFonts w:ascii="Times New Roman" w:hAnsi="Times New Roman"/>
          <w:sz w:val="24"/>
          <w:szCs w:val="24"/>
          <w:lang w:val="uk-UA"/>
        </w:rPr>
      </w:pPr>
    </w:p>
    <w:p w:rsidR="00894B9C" w:rsidRPr="004B5E10" w:rsidRDefault="008D1115" w:rsidP="008D1115">
      <w:pPr>
        <w:spacing w:after="0" w:line="240" w:lineRule="auto"/>
        <w:rPr>
          <w:rFonts w:ascii="Times New Roman" w:hAnsi="Times New Roman"/>
          <w:sz w:val="24"/>
          <w:szCs w:val="24"/>
          <w:lang w:val="uk-UA"/>
        </w:rPr>
      </w:pPr>
      <w:r w:rsidRPr="004B5E10">
        <w:rPr>
          <w:rFonts w:ascii="Times New Roman" w:hAnsi="Times New Roman"/>
          <w:sz w:val="24"/>
          <w:szCs w:val="24"/>
          <w:lang w:val="uk-UA"/>
        </w:rPr>
        <w:t>Керуючий справами</w:t>
      </w:r>
    </w:p>
    <w:p w:rsidR="008D1115" w:rsidRPr="004B5E10" w:rsidRDefault="008D1115" w:rsidP="008D1115">
      <w:pPr>
        <w:spacing w:after="0" w:line="240" w:lineRule="auto"/>
        <w:rPr>
          <w:rFonts w:ascii="Times New Roman" w:hAnsi="Times New Roman"/>
          <w:sz w:val="24"/>
          <w:szCs w:val="24"/>
          <w:lang w:val="uk-UA"/>
        </w:rPr>
      </w:pPr>
      <w:r w:rsidRPr="004B5E10">
        <w:rPr>
          <w:rFonts w:ascii="Times New Roman" w:hAnsi="Times New Roman"/>
          <w:sz w:val="24"/>
          <w:szCs w:val="24"/>
          <w:lang w:val="uk-UA"/>
        </w:rPr>
        <w:t xml:space="preserve">( секретар) виконавчого комітету </w:t>
      </w:r>
      <w:r w:rsidRPr="004B5E10">
        <w:rPr>
          <w:rFonts w:ascii="Times New Roman" w:hAnsi="Times New Roman"/>
          <w:sz w:val="28"/>
          <w:szCs w:val="28"/>
          <w:lang w:val="uk-UA"/>
        </w:rPr>
        <w:t xml:space="preserve">                                                </w:t>
      </w:r>
      <w:r w:rsidR="00954D20" w:rsidRPr="004B5E10">
        <w:rPr>
          <w:rFonts w:ascii="Times New Roman" w:hAnsi="Times New Roman"/>
          <w:sz w:val="28"/>
          <w:szCs w:val="28"/>
          <w:lang w:val="uk-UA"/>
        </w:rPr>
        <w:t xml:space="preserve">    </w:t>
      </w:r>
      <w:r w:rsidRPr="004B5E10">
        <w:rPr>
          <w:rFonts w:ascii="Times New Roman" w:hAnsi="Times New Roman"/>
          <w:sz w:val="28"/>
          <w:szCs w:val="28"/>
          <w:lang w:val="uk-UA"/>
        </w:rPr>
        <w:t xml:space="preserve"> </w:t>
      </w:r>
      <w:r w:rsidRPr="004B5E10">
        <w:rPr>
          <w:rFonts w:ascii="Times New Roman" w:hAnsi="Times New Roman"/>
          <w:sz w:val="24"/>
          <w:szCs w:val="24"/>
          <w:lang w:val="uk-UA"/>
        </w:rPr>
        <w:t>Наталія  ШИДЕРОВА</w:t>
      </w:r>
    </w:p>
    <w:p w:rsidR="00894B9C" w:rsidRPr="004B5E10" w:rsidRDefault="00894B9C" w:rsidP="008D1115">
      <w:pPr>
        <w:spacing w:after="0" w:line="240" w:lineRule="auto"/>
        <w:rPr>
          <w:rFonts w:ascii="Times New Roman" w:hAnsi="Times New Roman"/>
          <w:sz w:val="24"/>
          <w:szCs w:val="24"/>
          <w:lang w:val="uk-UA"/>
        </w:rPr>
      </w:pPr>
    </w:p>
    <w:p w:rsidR="00894B9C" w:rsidRPr="00B11DE2" w:rsidRDefault="00894B9C" w:rsidP="008D1115">
      <w:pPr>
        <w:spacing w:after="0" w:line="240" w:lineRule="auto"/>
        <w:rPr>
          <w:rFonts w:ascii="Times New Roman" w:hAnsi="Times New Roman"/>
          <w:sz w:val="24"/>
          <w:szCs w:val="24"/>
        </w:rPr>
      </w:pPr>
    </w:p>
    <w:p w:rsidR="00D019CE" w:rsidRDefault="00D019CE" w:rsidP="007E3B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820"/>
        </w:tabs>
        <w:spacing w:line="240" w:lineRule="auto"/>
        <w:rPr>
          <w:rFonts w:ascii="Times New Roman" w:hAnsi="Times New Roman"/>
          <w:sz w:val="28"/>
          <w:szCs w:val="28"/>
          <w:lang w:val="uk-UA"/>
        </w:rPr>
      </w:pPr>
    </w:p>
    <w:sectPr w:rsidR="00D019CE" w:rsidSect="00286566">
      <w:headerReference w:type="default" r:id="rId9"/>
      <w:pgSz w:w="11906" w:h="16838"/>
      <w:pgMar w:top="142" w:right="566"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26E0" w:rsidRDefault="00BA26E0" w:rsidP="00245A8D">
      <w:pPr>
        <w:spacing w:after="0" w:line="240" w:lineRule="auto"/>
      </w:pPr>
      <w:r>
        <w:separator/>
      </w:r>
    </w:p>
  </w:endnote>
  <w:endnote w:type="continuationSeparator" w:id="1">
    <w:p w:rsidR="00BA26E0" w:rsidRDefault="00BA26E0" w:rsidP="00245A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26E0" w:rsidRDefault="00BA26E0" w:rsidP="00245A8D">
      <w:pPr>
        <w:spacing w:after="0" w:line="240" w:lineRule="auto"/>
      </w:pPr>
      <w:r>
        <w:separator/>
      </w:r>
    </w:p>
  </w:footnote>
  <w:footnote w:type="continuationSeparator" w:id="1">
    <w:p w:rsidR="00BA26E0" w:rsidRDefault="00BA26E0" w:rsidP="00245A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FF1" w:rsidRPr="00245A8D" w:rsidRDefault="00C76FF1">
    <w:pPr>
      <w:pStyle w:val="a7"/>
      <w:rPr>
        <w:lang w:val="uk-UA"/>
      </w:rPr>
    </w:pPr>
    <w:r>
      <w:rPr>
        <w:lang w:val="uk-UA"/>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D5313C"/>
    <w:rsid w:val="0000133D"/>
    <w:rsid w:val="00021A92"/>
    <w:rsid w:val="00031B0C"/>
    <w:rsid w:val="00037524"/>
    <w:rsid w:val="000378C6"/>
    <w:rsid w:val="0004426E"/>
    <w:rsid w:val="00047DA5"/>
    <w:rsid w:val="00051917"/>
    <w:rsid w:val="000557CD"/>
    <w:rsid w:val="00057047"/>
    <w:rsid w:val="00065155"/>
    <w:rsid w:val="00076EC8"/>
    <w:rsid w:val="000777E0"/>
    <w:rsid w:val="00082AB9"/>
    <w:rsid w:val="00093CC7"/>
    <w:rsid w:val="000E38C0"/>
    <w:rsid w:val="000E66E1"/>
    <w:rsid w:val="00111795"/>
    <w:rsid w:val="0011313C"/>
    <w:rsid w:val="001141C5"/>
    <w:rsid w:val="00125127"/>
    <w:rsid w:val="00125BD0"/>
    <w:rsid w:val="001403E5"/>
    <w:rsid w:val="0015033B"/>
    <w:rsid w:val="001712F0"/>
    <w:rsid w:val="00173799"/>
    <w:rsid w:val="00183D82"/>
    <w:rsid w:val="00192153"/>
    <w:rsid w:val="001B1D14"/>
    <w:rsid w:val="001B721F"/>
    <w:rsid w:val="001D1C90"/>
    <w:rsid w:val="001E0CBC"/>
    <w:rsid w:val="00214DA8"/>
    <w:rsid w:val="002218A2"/>
    <w:rsid w:val="0022328C"/>
    <w:rsid w:val="00236AD0"/>
    <w:rsid w:val="00245A8D"/>
    <w:rsid w:val="00260A16"/>
    <w:rsid w:val="00263548"/>
    <w:rsid w:val="002655B7"/>
    <w:rsid w:val="0028067C"/>
    <w:rsid w:val="00281F23"/>
    <w:rsid w:val="00286566"/>
    <w:rsid w:val="00287585"/>
    <w:rsid w:val="002F3367"/>
    <w:rsid w:val="00305037"/>
    <w:rsid w:val="00305DF3"/>
    <w:rsid w:val="00310746"/>
    <w:rsid w:val="00336A42"/>
    <w:rsid w:val="0034642C"/>
    <w:rsid w:val="00365175"/>
    <w:rsid w:val="003702D1"/>
    <w:rsid w:val="003704C1"/>
    <w:rsid w:val="00394E5C"/>
    <w:rsid w:val="00394EF2"/>
    <w:rsid w:val="003A6A59"/>
    <w:rsid w:val="003C395D"/>
    <w:rsid w:val="00402B90"/>
    <w:rsid w:val="00405C90"/>
    <w:rsid w:val="00415601"/>
    <w:rsid w:val="00416F4D"/>
    <w:rsid w:val="00423403"/>
    <w:rsid w:val="004468E1"/>
    <w:rsid w:val="004524B4"/>
    <w:rsid w:val="004632DF"/>
    <w:rsid w:val="00473002"/>
    <w:rsid w:val="00473491"/>
    <w:rsid w:val="00476CB2"/>
    <w:rsid w:val="00496476"/>
    <w:rsid w:val="004A45C1"/>
    <w:rsid w:val="004A5392"/>
    <w:rsid w:val="004B5E10"/>
    <w:rsid w:val="004C37AA"/>
    <w:rsid w:val="004F0129"/>
    <w:rsid w:val="004F5577"/>
    <w:rsid w:val="005606F8"/>
    <w:rsid w:val="00562F2B"/>
    <w:rsid w:val="005929F9"/>
    <w:rsid w:val="00597892"/>
    <w:rsid w:val="005A265D"/>
    <w:rsid w:val="005C764A"/>
    <w:rsid w:val="005D414F"/>
    <w:rsid w:val="005D5B63"/>
    <w:rsid w:val="005D7E25"/>
    <w:rsid w:val="005F501F"/>
    <w:rsid w:val="00611F08"/>
    <w:rsid w:val="006250CB"/>
    <w:rsid w:val="0063245F"/>
    <w:rsid w:val="00636515"/>
    <w:rsid w:val="006415FD"/>
    <w:rsid w:val="00641EB6"/>
    <w:rsid w:val="0065486E"/>
    <w:rsid w:val="0066057D"/>
    <w:rsid w:val="006623A9"/>
    <w:rsid w:val="00671A7D"/>
    <w:rsid w:val="00677345"/>
    <w:rsid w:val="006933B4"/>
    <w:rsid w:val="006970E3"/>
    <w:rsid w:val="006A4F5C"/>
    <w:rsid w:val="006C77E7"/>
    <w:rsid w:val="006F5736"/>
    <w:rsid w:val="00723C42"/>
    <w:rsid w:val="00751142"/>
    <w:rsid w:val="00781434"/>
    <w:rsid w:val="007C133A"/>
    <w:rsid w:val="007D4BD4"/>
    <w:rsid w:val="007E3B6C"/>
    <w:rsid w:val="00832243"/>
    <w:rsid w:val="00840268"/>
    <w:rsid w:val="00850266"/>
    <w:rsid w:val="00856A01"/>
    <w:rsid w:val="008672A0"/>
    <w:rsid w:val="00871237"/>
    <w:rsid w:val="00891895"/>
    <w:rsid w:val="00894B9C"/>
    <w:rsid w:val="008A29B7"/>
    <w:rsid w:val="008D1115"/>
    <w:rsid w:val="008E18DB"/>
    <w:rsid w:val="008E3D10"/>
    <w:rsid w:val="00916A49"/>
    <w:rsid w:val="00923796"/>
    <w:rsid w:val="00941DDA"/>
    <w:rsid w:val="00954C48"/>
    <w:rsid w:val="00954D20"/>
    <w:rsid w:val="00983C2A"/>
    <w:rsid w:val="009973FC"/>
    <w:rsid w:val="009A4F50"/>
    <w:rsid w:val="009B68E9"/>
    <w:rsid w:val="009C10B4"/>
    <w:rsid w:val="009C1A96"/>
    <w:rsid w:val="009C489C"/>
    <w:rsid w:val="009C4C72"/>
    <w:rsid w:val="009C5D21"/>
    <w:rsid w:val="009D14DE"/>
    <w:rsid w:val="009D3E1A"/>
    <w:rsid w:val="009D57C7"/>
    <w:rsid w:val="009E479B"/>
    <w:rsid w:val="00A010F2"/>
    <w:rsid w:val="00A0270C"/>
    <w:rsid w:val="00A051D9"/>
    <w:rsid w:val="00A13415"/>
    <w:rsid w:val="00A138C6"/>
    <w:rsid w:val="00A27A74"/>
    <w:rsid w:val="00A37517"/>
    <w:rsid w:val="00A5763E"/>
    <w:rsid w:val="00A904CB"/>
    <w:rsid w:val="00A90DD3"/>
    <w:rsid w:val="00A939E3"/>
    <w:rsid w:val="00AB0A83"/>
    <w:rsid w:val="00AB48D2"/>
    <w:rsid w:val="00AC31AB"/>
    <w:rsid w:val="00AD6935"/>
    <w:rsid w:val="00AD75A9"/>
    <w:rsid w:val="00AE1251"/>
    <w:rsid w:val="00AE386C"/>
    <w:rsid w:val="00AF2703"/>
    <w:rsid w:val="00B11DE2"/>
    <w:rsid w:val="00B4631C"/>
    <w:rsid w:val="00B54033"/>
    <w:rsid w:val="00B70FB5"/>
    <w:rsid w:val="00B729A0"/>
    <w:rsid w:val="00B813D3"/>
    <w:rsid w:val="00B83D92"/>
    <w:rsid w:val="00BA26E0"/>
    <w:rsid w:val="00BB4F0D"/>
    <w:rsid w:val="00BD6871"/>
    <w:rsid w:val="00BF451D"/>
    <w:rsid w:val="00BF5868"/>
    <w:rsid w:val="00C32264"/>
    <w:rsid w:val="00C367FF"/>
    <w:rsid w:val="00C44D80"/>
    <w:rsid w:val="00C510DA"/>
    <w:rsid w:val="00C62D86"/>
    <w:rsid w:val="00C63C7D"/>
    <w:rsid w:val="00C641B9"/>
    <w:rsid w:val="00C65ED5"/>
    <w:rsid w:val="00C7231E"/>
    <w:rsid w:val="00C7338B"/>
    <w:rsid w:val="00C76FF1"/>
    <w:rsid w:val="00C8094F"/>
    <w:rsid w:val="00C829C0"/>
    <w:rsid w:val="00C86D85"/>
    <w:rsid w:val="00C90F06"/>
    <w:rsid w:val="00C91C12"/>
    <w:rsid w:val="00CA4E2D"/>
    <w:rsid w:val="00CB4FD8"/>
    <w:rsid w:val="00CB7836"/>
    <w:rsid w:val="00CC238A"/>
    <w:rsid w:val="00CF33C4"/>
    <w:rsid w:val="00D019CE"/>
    <w:rsid w:val="00D11840"/>
    <w:rsid w:val="00D12C55"/>
    <w:rsid w:val="00D13516"/>
    <w:rsid w:val="00D142A7"/>
    <w:rsid w:val="00D17DC1"/>
    <w:rsid w:val="00D24035"/>
    <w:rsid w:val="00D27BF7"/>
    <w:rsid w:val="00D3131E"/>
    <w:rsid w:val="00D42EC4"/>
    <w:rsid w:val="00D5313C"/>
    <w:rsid w:val="00D652AD"/>
    <w:rsid w:val="00D67656"/>
    <w:rsid w:val="00D94BFC"/>
    <w:rsid w:val="00DA0146"/>
    <w:rsid w:val="00DD482E"/>
    <w:rsid w:val="00DE2FB0"/>
    <w:rsid w:val="00DE7F30"/>
    <w:rsid w:val="00E453DD"/>
    <w:rsid w:val="00E50543"/>
    <w:rsid w:val="00E50610"/>
    <w:rsid w:val="00E54474"/>
    <w:rsid w:val="00E71D97"/>
    <w:rsid w:val="00E825C8"/>
    <w:rsid w:val="00E87ECC"/>
    <w:rsid w:val="00E91299"/>
    <w:rsid w:val="00EA7EDE"/>
    <w:rsid w:val="00EC04EE"/>
    <w:rsid w:val="00EC1AF2"/>
    <w:rsid w:val="00EC3461"/>
    <w:rsid w:val="00EC47A5"/>
    <w:rsid w:val="00EE52BB"/>
    <w:rsid w:val="00EF1E9C"/>
    <w:rsid w:val="00EF679B"/>
    <w:rsid w:val="00EF7CD0"/>
    <w:rsid w:val="00F42C40"/>
    <w:rsid w:val="00F4437B"/>
    <w:rsid w:val="00F46F32"/>
    <w:rsid w:val="00F6383A"/>
    <w:rsid w:val="00F73D21"/>
    <w:rsid w:val="00F859A9"/>
    <w:rsid w:val="00F85A90"/>
    <w:rsid w:val="00F91AD2"/>
    <w:rsid w:val="00F93945"/>
    <w:rsid w:val="00F97949"/>
    <w:rsid w:val="00FF0D5F"/>
    <w:rsid w:val="00FF41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313C"/>
    <w:rPr>
      <w:rFonts w:ascii="Calibri" w:eastAsia="Times New Roman" w:hAnsi="Calibri" w:cs="Times New Roman"/>
      <w:lang w:eastAsia="ru-RU"/>
    </w:rPr>
  </w:style>
  <w:style w:type="paragraph" w:styleId="1">
    <w:name w:val="heading 1"/>
    <w:basedOn w:val="a"/>
    <w:next w:val="a"/>
    <w:link w:val="10"/>
    <w:qFormat/>
    <w:rsid w:val="00D5313C"/>
    <w:pPr>
      <w:keepNext/>
      <w:spacing w:after="0" w:line="240" w:lineRule="auto"/>
      <w:ind w:firstLine="900"/>
      <w:outlineLvl w:val="0"/>
    </w:pPr>
    <w:rPr>
      <w:rFonts w:ascii="Times New Roman" w:hAnsi="Times New Roman"/>
      <w:b/>
      <w:bCs/>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5313C"/>
    <w:rPr>
      <w:rFonts w:ascii="Times New Roman" w:eastAsia="Times New Roman" w:hAnsi="Times New Roman" w:cs="Times New Roman"/>
      <w:b/>
      <w:bCs/>
      <w:sz w:val="24"/>
      <w:szCs w:val="24"/>
      <w:lang w:val="uk-UA" w:eastAsia="ru-RU"/>
    </w:rPr>
  </w:style>
  <w:style w:type="paragraph" w:styleId="a3">
    <w:name w:val="No Spacing"/>
    <w:uiPriority w:val="1"/>
    <w:qFormat/>
    <w:rsid w:val="00D5313C"/>
    <w:pPr>
      <w:spacing w:after="0" w:line="240" w:lineRule="auto"/>
    </w:pPr>
    <w:rPr>
      <w:rFonts w:ascii="Calibri" w:eastAsia="Calibri" w:hAnsi="Calibri" w:cs="Times New Roman"/>
    </w:rPr>
  </w:style>
  <w:style w:type="paragraph" w:styleId="a4">
    <w:name w:val="Normal (Web)"/>
    <w:basedOn w:val="a"/>
    <w:uiPriority w:val="99"/>
    <w:unhideWhenUsed/>
    <w:rsid w:val="007E3B6C"/>
    <w:pPr>
      <w:spacing w:before="100" w:beforeAutospacing="1" w:after="100" w:afterAutospacing="1" w:line="240" w:lineRule="auto"/>
    </w:pPr>
    <w:rPr>
      <w:rFonts w:ascii="Times New Roman" w:hAnsi="Times New Roman"/>
      <w:sz w:val="24"/>
      <w:szCs w:val="24"/>
    </w:rPr>
  </w:style>
  <w:style w:type="paragraph" w:styleId="a5">
    <w:name w:val="Body Text"/>
    <w:basedOn w:val="a"/>
    <w:link w:val="a6"/>
    <w:uiPriority w:val="1"/>
    <w:qFormat/>
    <w:rsid w:val="007E3B6C"/>
    <w:pPr>
      <w:widowControl w:val="0"/>
      <w:autoSpaceDE w:val="0"/>
      <w:autoSpaceDN w:val="0"/>
      <w:spacing w:after="0" w:line="240" w:lineRule="auto"/>
    </w:pPr>
    <w:rPr>
      <w:rFonts w:ascii="Times New Roman" w:hAnsi="Times New Roman"/>
      <w:sz w:val="19"/>
      <w:szCs w:val="19"/>
      <w:lang w:val="uk-UA" w:eastAsia="en-US"/>
    </w:rPr>
  </w:style>
  <w:style w:type="character" w:customStyle="1" w:styleId="a6">
    <w:name w:val="Основной текст Знак"/>
    <w:basedOn w:val="a0"/>
    <w:link w:val="a5"/>
    <w:uiPriority w:val="1"/>
    <w:rsid w:val="007E3B6C"/>
    <w:rPr>
      <w:rFonts w:ascii="Times New Roman" w:eastAsia="Times New Roman" w:hAnsi="Times New Roman" w:cs="Times New Roman"/>
      <w:sz w:val="19"/>
      <w:szCs w:val="19"/>
      <w:lang w:val="uk-UA"/>
    </w:rPr>
  </w:style>
  <w:style w:type="table" w:customStyle="1" w:styleId="TableNormal">
    <w:name w:val="Table Normal"/>
    <w:uiPriority w:val="2"/>
    <w:semiHidden/>
    <w:unhideWhenUsed/>
    <w:qFormat/>
    <w:rsid w:val="007E3B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E3B6C"/>
    <w:pPr>
      <w:widowControl w:val="0"/>
      <w:autoSpaceDE w:val="0"/>
      <w:autoSpaceDN w:val="0"/>
      <w:spacing w:after="0" w:line="240" w:lineRule="auto"/>
    </w:pPr>
    <w:rPr>
      <w:rFonts w:ascii="Times New Roman" w:hAnsi="Times New Roman"/>
      <w:lang w:val="uk-UA" w:eastAsia="en-US"/>
    </w:rPr>
  </w:style>
  <w:style w:type="paragraph" w:styleId="a7">
    <w:name w:val="header"/>
    <w:basedOn w:val="a"/>
    <w:link w:val="a8"/>
    <w:uiPriority w:val="99"/>
    <w:semiHidden/>
    <w:unhideWhenUsed/>
    <w:rsid w:val="00245A8D"/>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245A8D"/>
    <w:rPr>
      <w:rFonts w:ascii="Calibri" w:eastAsia="Times New Roman" w:hAnsi="Calibri" w:cs="Times New Roman"/>
      <w:lang w:eastAsia="ru-RU"/>
    </w:rPr>
  </w:style>
  <w:style w:type="paragraph" w:styleId="a9">
    <w:name w:val="footer"/>
    <w:basedOn w:val="a"/>
    <w:link w:val="aa"/>
    <w:uiPriority w:val="99"/>
    <w:semiHidden/>
    <w:unhideWhenUsed/>
    <w:rsid w:val="00245A8D"/>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245A8D"/>
    <w:rPr>
      <w:rFonts w:ascii="Calibri" w:eastAsia="Times New Roman" w:hAnsi="Calibri" w:cs="Times New Roman"/>
      <w:lang w:eastAsia="ru-RU"/>
    </w:rPr>
  </w:style>
  <w:style w:type="character" w:styleId="ab">
    <w:name w:val="Hyperlink"/>
    <w:semiHidden/>
    <w:unhideWhenUsed/>
    <w:rsid w:val="00310746"/>
    <w:rPr>
      <w:color w:val="000080"/>
      <w:u w:val="single"/>
    </w:rPr>
  </w:style>
  <w:style w:type="paragraph" w:customStyle="1" w:styleId="rvps14">
    <w:name w:val="rvps14"/>
    <w:basedOn w:val="a"/>
    <w:rsid w:val="00310746"/>
    <w:pPr>
      <w:spacing w:before="100" w:beforeAutospacing="1" w:after="100" w:afterAutospacing="1" w:line="240" w:lineRule="auto"/>
    </w:pPr>
    <w:rPr>
      <w:rFonts w:ascii="Times New Roman" w:hAnsi="Times New Roman"/>
      <w:sz w:val="24"/>
      <w:szCs w:val="24"/>
    </w:rPr>
  </w:style>
  <w:style w:type="paragraph" w:customStyle="1" w:styleId="justifyfull">
    <w:name w:val="justifyfull"/>
    <w:basedOn w:val="a"/>
    <w:rsid w:val="00310746"/>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31406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155-19"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54CEC-7084-43D9-BD3A-ABC02BCA8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14715</Words>
  <Characters>83881</Characters>
  <Application>Microsoft Office Word</Application>
  <DocSecurity>0</DocSecurity>
  <Lines>699</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98400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Пользователь</cp:lastModifiedBy>
  <cp:revision>6</cp:revision>
  <cp:lastPrinted>2023-11-24T15:00:00Z</cp:lastPrinted>
  <dcterms:created xsi:type="dcterms:W3CDTF">2023-11-24T14:56:00Z</dcterms:created>
  <dcterms:modified xsi:type="dcterms:W3CDTF">2023-12-06T15:28:00Z</dcterms:modified>
</cp:coreProperties>
</file>