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7C64">
        <w:rPr>
          <w:b/>
          <w:sz w:val="28"/>
          <w:szCs w:val="28"/>
        </w:rPr>
        <w:t>26</w:t>
      </w:r>
      <w:r w:rsidR="00300152">
        <w:rPr>
          <w:b/>
          <w:sz w:val="28"/>
          <w:szCs w:val="28"/>
        </w:rPr>
        <w:t xml:space="preserve"> липня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4C5A3B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 xml:space="preserve">    </w:t>
      </w:r>
      <w:r w:rsidR="00557273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EE7C64">
        <w:rPr>
          <w:b/>
          <w:sz w:val="28"/>
          <w:szCs w:val="28"/>
        </w:rPr>
        <w:t>92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EE7C64" w:rsidRDefault="00EE7C64" w:rsidP="00EE7C64">
      <w:pPr>
        <w:rPr>
          <w:b/>
          <w:sz w:val="28"/>
          <w:szCs w:val="28"/>
          <w:lang w:eastAsia="uk-UA"/>
        </w:rPr>
      </w:pPr>
      <w:bookmarkStart w:id="0" w:name="_GoBack"/>
      <w:r>
        <w:rPr>
          <w:b/>
          <w:sz w:val="28"/>
          <w:szCs w:val="28"/>
          <w:lang w:eastAsia="uk-UA"/>
        </w:rPr>
        <w:t xml:space="preserve">Про відзначення в Теплицькій сільській раді </w:t>
      </w:r>
    </w:p>
    <w:p w:rsidR="00EE7C64" w:rsidRDefault="00EE7C64" w:rsidP="00EE7C64">
      <w:pPr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Дня Української Державності</w:t>
      </w:r>
    </w:p>
    <w:p w:rsidR="00EE7C64" w:rsidRDefault="00EE7C64" w:rsidP="00EE7C64">
      <w:pPr>
        <w:ind w:firstLine="708"/>
        <w:rPr>
          <w:b/>
          <w:sz w:val="28"/>
          <w:szCs w:val="28"/>
          <w:lang w:eastAsia="uk-UA"/>
        </w:rPr>
      </w:pPr>
    </w:p>
    <w:p w:rsidR="00EE7C64" w:rsidRDefault="00EE7C64" w:rsidP="00EE7C64">
      <w:pPr>
        <w:ind w:firstLine="708"/>
        <w:jc w:val="both"/>
        <w:rPr>
          <w:sz w:val="28"/>
          <w:szCs w:val="28"/>
          <w:lang w:eastAsia="uk-UA"/>
        </w:rPr>
      </w:pPr>
      <w:r w:rsidRPr="00190B5D">
        <w:rPr>
          <w:sz w:val="28"/>
          <w:szCs w:val="28"/>
          <w:lang w:eastAsia="uk-UA"/>
        </w:rPr>
        <w:t>Відпові</w:t>
      </w:r>
      <w:r>
        <w:rPr>
          <w:sz w:val="28"/>
          <w:szCs w:val="28"/>
          <w:lang w:eastAsia="uk-UA"/>
        </w:rPr>
        <w:t>дно до статті 42 Закону України «Про місцеве самоврядування», на виконання листа Офісу Президента України від 26.07.2023 року № 41-01/1236,  з метою утвердження понад тисячолітніх традицій українського де</w:t>
      </w:r>
      <w:r>
        <w:rPr>
          <w:sz w:val="28"/>
          <w:szCs w:val="28"/>
          <w:lang w:eastAsia="uk-UA"/>
        </w:rPr>
        <w:t>р</w:t>
      </w:r>
      <w:r>
        <w:rPr>
          <w:sz w:val="28"/>
          <w:szCs w:val="28"/>
          <w:lang w:eastAsia="uk-UA"/>
        </w:rPr>
        <w:t>жавотворення та із суворим дотриманням обмежень воєнного стану:</w:t>
      </w:r>
    </w:p>
    <w:p w:rsidR="00EE7C64" w:rsidRDefault="00EE7C64" w:rsidP="00EE7C64">
      <w:pPr>
        <w:jc w:val="both"/>
        <w:rPr>
          <w:sz w:val="28"/>
          <w:szCs w:val="28"/>
          <w:lang w:eastAsia="uk-UA"/>
        </w:rPr>
      </w:pPr>
    </w:p>
    <w:p w:rsidR="00EE7C64" w:rsidRDefault="00EE7C64" w:rsidP="00EE7C64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</w:t>
      </w:r>
      <w:r w:rsidR="00035C9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Затвердити план заходів з відзначення в Теплицькій сільській раді</w:t>
      </w:r>
      <w:r w:rsidRPr="00DA5D81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Дня Української Державності (додається).</w:t>
      </w:r>
    </w:p>
    <w:p w:rsidR="00EE7C64" w:rsidRDefault="00EE7C64" w:rsidP="00EE7C64">
      <w:pPr>
        <w:jc w:val="both"/>
        <w:rPr>
          <w:sz w:val="28"/>
          <w:szCs w:val="28"/>
          <w:lang w:eastAsia="uk-UA"/>
        </w:rPr>
      </w:pPr>
    </w:p>
    <w:p w:rsidR="00EE7C64" w:rsidRDefault="00EE7C64" w:rsidP="00EE7C64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2.</w:t>
      </w:r>
      <w:r w:rsidR="00035C9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Керівникам структурних підрозділів Теплицької сільської ради: старости</w:t>
      </w:r>
      <w:r>
        <w:rPr>
          <w:sz w:val="28"/>
          <w:szCs w:val="28"/>
          <w:lang w:eastAsia="uk-UA"/>
        </w:rPr>
        <w:t>н</w:t>
      </w:r>
      <w:r>
        <w:rPr>
          <w:sz w:val="28"/>
          <w:szCs w:val="28"/>
          <w:lang w:eastAsia="uk-UA"/>
        </w:rPr>
        <w:t>ських округів, відділу архітектури, містобудування, житлово-комунального господарства та земельних відносин, відділу освіти, відділу культури,  голо</w:t>
      </w:r>
      <w:r>
        <w:rPr>
          <w:sz w:val="28"/>
          <w:szCs w:val="28"/>
          <w:lang w:eastAsia="uk-UA"/>
        </w:rPr>
        <w:t>в</w:t>
      </w:r>
      <w:r>
        <w:rPr>
          <w:sz w:val="28"/>
          <w:szCs w:val="28"/>
          <w:lang w:eastAsia="uk-UA"/>
        </w:rPr>
        <w:t>ному спеціалісту з комунікацій з громадськістю забезпечити виконання з</w:t>
      </w:r>
      <w:r>
        <w:rPr>
          <w:sz w:val="28"/>
          <w:szCs w:val="28"/>
          <w:lang w:eastAsia="uk-UA"/>
        </w:rPr>
        <w:t>а</w:t>
      </w:r>
      <w:r>
        <w:rPr>
          <w:sz w:val="28"/>
          <w:szCs w:val="28"/>
          <w:lang w:eastAsia="uk-UA"/>
        </w:rPr>
        <w:t>тверджених заходів та до 31 липня 2023 року інформувати відділ культури Т</w:t>
      </w:r>
      <w:r>
        <w:rPr>
          <w:sz w:val="28"/>
          <w:szCs w:val="28"/>
          <w:lang w:eastAsia="uk-UA"/>
        </w:rPr>
        <w:t>е</w:t>
      </w:r>
      <w:r>
        <w:rPr>
          <w:sz w:val="28"/>
          <w:szCs w:val="28"/>
          <w:lang w:eastAsia="uk-UA"/>
        </w:rPr>
        <w:t>плицької сільської ради про їх  виконання.</w:t>
      </w:r>
    </w:p>
    <w:p w:rsidR="00035C9F" w:rsidRDefault="00035C9F" w:rsidP="00035C9F">
      <w:pPr>
        <w:jc w:val="both"/>
        <w:rPr>
          <w:sz w:val="28"/>
          <w:szCs w:val="28"/>
          <w:lang w:eastAsia="uk-UA"/>
        </w:rPr>
      </w:pPr>
    </w:p>
    <w:p w:rsidR="00EE7C64" w:rsidRDefault="00EE7C64" w:rsidP="00035C9F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 Контроль за виконанням розпорядження покласти на керуючого справами Теплицької сільської ради.</w:t>
      </w:r>
    </w:p>
    <w:p w:rsidR="00EE7C64" w:rsidRDefault="00EE7C64" w:rsidP="00EE7C64">
      <w:pPr>
        <w:tabs>
          <w:tab w:val="left" w:pos="704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</w:p>
    <w:bookmarkEnd w:id="0"/>
    <w:p w:rsidR="00EE7C64" w:rsidRDefault="00EE7C64" w:rsidP="00EE7C64">
      <w:pPr>
        <w:rPr>
          <w:sz w:val="27"/>
          <w:szCs w:val="27"/>
        </w:rPr>
      </w:pPr>
    </w:p>
    <w:p w:rsidR="00EE7C64" w:rsidRDefault="00EE7C64" w:rsidP="00EE7C64">
      <w:pPr>
        <w:rPr>
          <w:sz w:val="27"/>
          <w:szCs w:val="27"/>
        </w:rPr>
      </w:pPr>
    </w:p>
    <w:p w:rsidR="00EE7C64" w:rsidRDefault="00EE7C64" w:rsidP="00EE7C64">
      <w:pPr>
        <w:jc w:val="both"/>
        <w:rPr>
          <w:sz w:val="27"/>
          <w:szCs w:val="27"/>
        </w:rPr>
      </w:pPr>
    </w:p>
    <w:p w:rsidR="00EE7C64" w:rsidRPr="00DF2462" w:rsidRDefault="00EE7C64" w:rsidP="00EE7C64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В.п</w:t>
      </w:r>
      <w:proofErr w:type="spellEnd"/>
      <w:r>
        <w:rPr>
          <w:sz w:val="27"/>
          <w:szCs w:val="27"/>
        </w:rPr>
        <w:t>. сільського голови</w:t>
      </w:r>
      <w:r w:rsidRPr="00DF2462">
        <w:rPr>
          <w:sz w:val="27"/>
          <w:szCs w:val="27"/>
        </w:rPr>
        <w:t xml:space="preserve">                        </w:t>
      </w:r>
      <w:r>
        <w:rPr>
          <w:sz w:val="27"/>
          <w:szCs w:val="27"/>
        </w:rPr>
        <w:t xml:space="preserve">   </w:t>
      </w:r>
      <w:r w:rsidRPr="00DF2462">
        <w:rPr>
          <w:sz w:val="27"/>
          <w:szCs w:val="27"/>
        </w:rPr>
        <w:t xml:space="preserve">                                   </w:t>
      </w:r>
      <w:r>
        <w:rPr>
          <w:sz w:val="27"/>
          <w:szCs w:val="27"/>
        </w:rPr>
        <w:t xml:space="preserve">     Людмила КАРАТ</w:t>
      </w:r>
    </w:p>
    <w:p w:rsidR="00EE7C64" w:rsidRPr="00DF2462" w:rsidRDefault="00EE7C64" w:rsidP="00EE7C64">
      <w:pPr>
        <w:jc w:val="both"/>
        <w:rPr>
          <w:sz w:val="27"/>
          <w:szCs w:val="27"/>
        </w:rPr>
      </w:pPr>
    </w:p>
    <w:p w:rsidR="00EE7C64" w:rsidRPr="00DF2462" w:rsidRDefault="00EE7C64" w:rsidP="00EE7C64">
      <w:pPr>
        <w:jc w:val="both"/>
        <w:rPr>
          <w:sz w:val="27"/>
          <w:szCs w:val="27"/>
        </w:rPr>
      </w:pPr>
    </w:p>
    <w:p w:rsidR="00EE7C64" w:rsidRDefault="00EE7C64" w:rsidP="00EE7C64">
      <w:pPr>
        <w:rPr>
          <w:sz w:val="27"/>
          <w:szCs w:val="27"/>
          <w:lang w:val="ru-RU"/>
        </w:rPr>
      </w:pPr>
    </w:p>
    <w:p w:rsidR="00EE7C64" w:rsidRDefault="00EE7C64" w:rsidP="00EE7C64">
      <w:pPr>
        <w:rPr>
          <w:sz w:val="27"/>
          <w:szCs w:val="27"/>
          <w:lang w:val="ru-RU"/>
        </w:rPr>
      </w:pPr>
    </w:p>
    <w:p w:rsidR="00EE7C64" w:rsidRDefault="00EE7C64" w:rsidP="00EE7C64">
      <w:pPr>
        <w:rPr>
          <w:sz w:val="27"/>
          <w:szCs w:val="27"/>
          <w:lang w:val="ru-RU"/>
        </w:rPr>
      </w:pPr>
    </w:p>
    <w:p w:rsidR="00EE7C64" w:rsidRDefault="00EE7C64" w:rsidP="00EE7C64">
      <w:pPr>
        <w:rPr>
          <w:sz w:val="27"/>
          <w:szCs w:val="27"/>
          <w:lang w:val="ru-RU"/>
        </w:rPr>
      </w:pPr>
    </w:p>
    <w:p w:rsidR="00EE7C64" w:rsidRDefault="00EE7C64" w:rsidP="00EE7C64">
      <w:pPr>
        <w:rPr>
          <w:sz w:val="27"/>
          <w:szCs w:val="27"/>
          <w:lang w:val="ru-RU"/>
        </w:rPr>
      </w:pPr>
    </w:p>
    <w:p w:rsidR="00EE7C64" w:rsidRDefault="00EE7C64" w:rsidP="00EE7C64">
      <w:pPr>
        <w:rPr>
          <w:sz w:val="27"/>
          <w:szCs w:val="27"/>
          <w:lang w:val="ru-RU"/>
        </w:rPr>
      </w:pPr>
    </w:p>
    <w:p w:rsidR="00EE7C64" w:rsidRDefault="00EE7C64" w:rsidP="00EE7C64">
      <w:pPr>
        <w:rPr>
          <w:sz w:val="27"/>
          <w:szCs w:val="27"/>
          <w:lang w:val="ru-RU"/>
        </w:rPr>
      </w:pPr>
    </w:p>
    <w:p w:rsidR="00EE7C64" w:rsidRDefault="00EE7C64" w:rsidP="00EE7C64">
      <w:pPr>
        <w:rPr>
          <w:sz w:val="27"/>
          <w:szCs w:val="27"/>
          <w:lang w:val="ru-RU"/>
        </w:rPr>
      </w:pPr>
    </w:p>
    <w:p w:rsidR="00EE7C64" w:rsidRDefault="00EE7C64" w:rsidP="00EE7C64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EE7C64" w:rsidRDefault="00EE7C64" w:rsidP="00EE7C64">
      <w:pPr>
        <w:snapToGrid w:val="0"/>
        <w:rPr>
          <w:sz w:val="28"/>
          <w:szCs w:val="28"/>
        </w:rPr>
      </w:pPr>
    </w:p>
    <w:p w:rsidR="008E2A2D" w:rsidRDefault="008E2A2D" w:rsidP="00EE7C64">
      <w:pPr>
        <w:jc w:val="both"/>
        <w:rPr>
          <w:sz w:val="28"/>
          <w:szCs w:val="28"/>
          <w:lang w:eastAsia="uk-UA"/>
        </w:rPr>
      </w:pPr>
    </w:p>
    <w:p w:rsidR="008E2A2D" w:rsidRDefault="008E2A2D" w:rsidP="00EE7C64">
      <w:pPr>
        <w:jc w:val="both"/>
        <w:rPr>
          <w:sz w:val="28"/>
          <w:szCs w:val="28"/>
          <w:lang w:eastAsia="uk-UA"/>
        </w:rPr>
      </w:pPr>
    </w:p>
    <w:p w:rsidR="00EE7C64" w:rsidRPr="00E8026F" w:rsidRDefault="00EE7C64" w:rsidP="00EE7C64">
      <w:pPr>
        <w:snapToGri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E8026F">
        <w:rPr>
          <w:sz w:val="24"/>
          <w:szCs w:val="24"/>
        </w:rPr>
        <w:t>Додаток</w:t>
      </w:r>
    </w:p>
    <w:p w:rsidR="00EE7C64" w:rsidRPr="00E8026F" w:rsidRDefault="00EE7C64" w:rsidP="00EE7C64">
      <w:pPr>
        <w:snapToGrid w:val="0"/>
        <w:rPr>
          <w:sz w:val="24"/>
          <w:szCs w:val="24"/>
        </w:rPr>
      </w:pPr>
      <w:r w:rsidRPr="00E8026F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до   </w:t>
      </w:r>
      <w:r w:rsidRPr="00E8026F">
        <w:rPr>
          <w:sz w:val="24"/>
          <w:szCs w:val="24"/>
        </w:rPr>
        <w:t xml:space="preserve"> розпорядження голови </w:t>
      </w:r>
    </w:p>
    <w:p w:rsidR="00EE7C64" w:rsidRPr="00E8026F" w:rsidRDefault="00EE7C64" w:rsidP="00EE7C64">
      <w:pPr>
        <w:snapToGrid w:val="0"/>
        <w:rPr>
          <w:sz w:val="24"/>
          <w:szCs w:val="24"/>
        </w:rPr>
      </w:pPr>
      <w:r w:rsidRPr="00E8026F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E8026F">
        <w:rPr>
          <w:sz w:val="24"/>
          <w:szCs w:val="24"/>
        </w:rPr>
        <w:t>Теплицької   сільської ради</w:t>
      </w:r>
    </w:p>
    <w:p w:rsidR="00EE7C64" w:rsidRDefault="00EE7C64" w:rsidP="00EE7C64">
      <w:pPr>
        <w:ind w:left="2124"/>
        <w:rPr>
          <w:sz w:val="24"/>
          <w:szCs w:val="24"/>
        </w:rPr>
      </w:pPr>
      <w:r w:rsidRPr="00E8026F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</w:t>
      </w:r>
      <w:r w:rsidR="003E7A73">
        <w:rPr>
          <w:sz w:val="24"/>
          <w:szCs w:val="24"/>
        </w:rPr>
        <w:t xml:space="preserve">              26.07.2023 р.</w:t>
      </w:r>
      <w:r w:rsidRPr="00E8026F">
        <w:rPr>
          <w:sz w:val="24"/>
          <w:szCs w:val="24"/>
        </w:rPr>
        <w:t xml:space="preserve"> </w:t>
      </w:r>
      <w:r w:rsidR="003E7A73">
        <w:rPr>
          <w:sz w:val="24"/>
          <w:szCs w:val="24"/>
        </w:rPr>
        <w:t>№ 92/2023-СР</w:t>
      </w:r>
      <w:r>
        <w:rPr>
          <w:sz w:val="24"/>
          <w:szCs w:val="24"/>
        </w:rPr>
        <w:t xml:space="preserve">   </w:t>
      </w:r>
    </w:p>
    <w:p w:rsidR="00EE7C64" w:rsidRPr="00E8026F" w:rsidRDefault="00EE7C64" w:rsidP="00EE7C64">
      <w:pPr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EE7C64" w:rsidRPr="009D45C7" w:rsidRDefault="00EE7C64" w:rsidP="00EE7C64">
      <w:pPr>
        <w:rPr>
          <w:sz w:val="27"/>
          <w:szCs w:val="27"/>
        </w:rPr>
      </w:pPr>
    </w:p>
    <w:p w:rsidR="00EE7C64" w:rsidRDefault="00EE7C64" w:rsidP="00EE7C64">
      <w:pPr>
        <w:pStyle w:val="ac"/>
        <w:jc w:val="center"/>
        <w:rPr>
          <w:sz w:val="27"/>
          <w:szCs w:val="27"/>
          <w:lang w:val="uk-UA"/>
        </w:rPr>
      </w:pPr>
    </w:p>
    <w:p w:rsidR="00EE7C64" w:rsidRDefault="00EE7C64" w:rsidP="00EE7C64">
      <w:pPr>
        <w:pStyle w:val="ac"/>
        <w:jc w:val="center"/>
        <w:rPr>
          <w:sz w:val="27"/>
          <w:szCs w:val="27"/>
          <w:lang w:val="uk-UA"/>
        </w:rPr>
      </w:pPr>
    </w:p>
    <w:p w:rsidR="00EE7C64" w:rsidRPr="00C95522" w:rsidRDefault="00EE7C64" w:rsidP="00EE7C6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5E7A">
        <w:rPr>
          <w:sz w:val="27"/>
          <w:szCs w:val="27"/>
          <w:lang w:val="uk-UA"/>
        </w:rPr>
        <w:t xml:space="preserve">    </w:t>
      </w:r>
      <w:r w:rsidRPr="00C9552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E7C64" w:rsidRPr="00C95522" w:rsidRDefault="00EE7C64" w:rsidP="00EE7C6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C955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аходів з відзначення в Теплицькій сільській раді </w:t>
      </w:r>
    </w:p>
    <w:p w:rsidR="00EE7C64" w:rsidRDefault="00EE7C64" w:rsidP="00EE7C6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5522">
        <w:rPr>
          <w:rFonts w:ascii="Times New Roman" w:hAnsi="Times New Roman" w:cs="Times New Roman"/>
          <w:b/>
          <w:sz w:val="28"/>
          <w:szCs w:val="28"/>
          <w:lang w:val="uk-UA"/>
        </w:rPr>
        <w:t>Дня Української Державності</w:t>
      </w: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Організувати та провести:</w:t>
      </w:r>
    </w:p>
    <w:p w:rsidR="00EE7C64" w:rsidRDefault="00EE7C64" w:rsidP="00EE7C64">
      <w:pPr>
        <w:pStyle w:val="ac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C429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інформаційні, освітні, виховні заходи, спрямовані на висвітлення історії української державності, у закладах освіти Теплицької громади;</w:t>
      </w: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Вересень 2023 року                                         </w:t>
      </w:r>
      <w:r w:rsidR="008E46F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Відділ освіти</w:t>
      </w: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патріотичні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історичні екскурси, покази патріотичних фільмів про видатні події та персоналії української історії, культури, традиції, цінності українського народу, тематичні книжкові виставки та огляди літератури, пр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свячені видатним українським діячам, борцям за державність та незалежність України, її територіальну цілісність;</w:t>
      </w:r>
    </w:p>
    <w:p w:rsidR="00EE7C64" w:rsidRDefault="00EE7C64" w:rsidP="00EE7C64">
      <w:pPr>
        <w:pStyle w:val="ac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Липень-вересень 2023 року                                  Відділ культури</w:t>
      </w:r>
    </w:p>
    <w:p w:rsidR="00EE7C64" w:rsidRDefault="00EE7C64" w:rsidP="00EE7C64">
      <w:pPr>
        <w:pStyle w:val="ac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книжкові виставки та тематичні полички: «Історія нашої держави», «Українська державність – мій символ, моя віра, мій вибір», «Святкуємо день Державності разом»;  фільм-показ «Скарбниця історії»;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«Відкрий держ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вну таємницю»; тематична екскурсія «Слідами державності».</w:t>
      </w:r>
    </w:p>
    <w:p w:rsidR="00EE7C64" w:rsidRDefault="00EE7C64" w:rsidP="00EE7C64">
      <w:pPr>
        <w:pStyle w:val="ac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Липень 2023 року                                              Відділ культури  </w:t>
      </w:r>
    </w:p>
    <w:p w:rsidR="00EE7C64" w:rsidRDefault="00EE7C64" w:rsidP="00EE7C64">
      <w:pPr>
        <w:pStyle w:val="ac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Pr="00E8026F" w:rsidRDefault="00EE7C64" w:rsidP="00EE7C64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Сприяти:</w:t>
      </w:r>
    </w:p>
    <w:p w:rsidR="00EE7C64" w:rsidRDefault="00EE7C64" w:rsidP="00EE7C64">
      <w:pPr>
        <w:pStyle w:val="ac"/>
        <w:ind w:firstLine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644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проведенню релігійними організаціями урочистих молебнів за Україну в церквах, храмах Теплицької громади</w:t>
      </w: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липня 2023 року                                                Відділ культури</w:t>
      </w: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3.  Забезпечити:</w:t>
      </w: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вивішування Державних Прапорів України підприємствами, установами, о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ганізаціями;</w:t>
      </w:r>
    </w:p>
    <w:p w:rsidR="00EE7C64" w:rsidRDefault="00EE7C64" w:rsidP="00EE7C64">
      <w:pPr>
        <w:pStyle w:val="ac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 липня 2023 року                               Відділ архітектури, містобудування,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житлово-комунального господарства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та земельних відносин, керівники 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старостинських округів         </w:t>
      </w:r>
    </w:p>
    <w:p w:rsidR="00EE7C64" w:rsidRDefault="00EE7C64" w:rsidP="00EE7C64">
      <w:pPr>
        <w:pStyle w:val="ac"/>
        <w:ind w:left="7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благоустрій населених пунктів, упорядкування об’єктів культурної спадщ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ни, пам’ятників, пам’ятних знаків та місць поховань видатних діячів українс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кого державотворення, борців за незалежність України, учасників антитерор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стичної операції та учасників заходів із забезпечення національної безпеки і оборони, відсічі та стримування збройної агресії Російської Федерації на тер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торії України;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Липень 2023 року                                  Відділ архітектури, містобудування,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житлово-комунального господарства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та земельних відносин, керівники 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старостинських округів         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широке висвітлення у засобах масової інформації заходів, присвячених Дню Української Державності;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Липень - вересень 2023 року               Головний спеціаліст з комунікацій 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з громадськістю</w:t>
      </w:r>
    </w:p>
    <w:p w:rsidR="00EE7C64" w:rsidRDefault="00EE7C64" w:rsidP="00EE7C64">
      <w:pPr>
        <w:pStyle w:val="ac"/>
        <w:ind w:left="3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64" w:rsidRDefault="00EE7C64" w:rsidP="00EE7C64"/>
    <w:p w:rsidR="00EE7C64" w:rsidRDefault="00EE7C64" w:rsidP="00EE7C64"/>
    <w:p w:rsidR="00EE7C64" w:rsidRDefault="00EE7C64" w:rsidP="00EE7C64"/>
    <w:p w:rsidR="00EE7C64" w:rsidRDefault="00EE7C64" w:rsidP="00EE7C64"/>
    <w:p w:rsidR="00EE7C64" w:rsidRDefault="00EE7C64" w:rsidP="00EE7C64"/>
    <w:p w:rsidR="00EE7C64" w:rsidRDefault="008E46FE" w:rsidP="008E46FE">
      <w:r>
        <w:t>__________</w:t>
      </w:r>
    </w:p>
    <w:sectPr w:rsidR="00EE7C64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B6A"/>
    <w:multiLevelType w:val="hybridMultilevel"/>
    <w:tmpl w:val="E510416A"/>
    <w:lvl w:ilvl="0" w:tplc="0419000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7CC3070B"/>
    <w:multiLevelType w:val="hybridMultilevel"/>
    <w:tmpl w:val="7A767422"/>
    <w:lvl w:ilvl="0" w:tplc="EDEAAE9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21"/>
  </w:num>
  <w:num w:numId="5">
    <w:abstractNumId w:val="2"/>
  </w:num>
  <w:num w:numId="6">
    <w:abstractNumId w:val="11"/>
  </w:num>
  <w:num w:numId="7">
    <w:abstractNumId w:val="3"/>
  </w:num>
  <w:num w:numId="8">
    <w:abstractNumId w:val="1"/>
  </w:num>
  <w:num w:numId="9">
    <w:abstractNumId w:val="16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17"/>
  </w:num>
  <w:num w:numId="15">
    <w:abstractNumId w:val="19"/>
  </w:num>
  <w:num w:numId="16">
    <w:abstractNumId w:val="18"/>
  </w:num>
  <w:num w:numId="17">
    <w:abstractNumId w:val="15"/>
  </w:num>
  <w:num w:numId="18">
    <w:abstractNumId w:val="13"/>
  </w:num>
  <w:num w:numId="19">
    <w:abstractNumId w:val="6"/>
  </w:num>
  <w:num w:numId="20">
    <w:abstractNumId w:val="8"/>
  </w:num>
  <w:num w:numId="21">
    <w:abstractNumId w:val="10"/>
  </w:num>
  <w:num w:numId="22">
    <w:abstractNumId w:val="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35C9F"/>
    <w:rsid w:val="00046998"/>
    <w:rsid w:val="00056590"/>
    <w:rsid w:val="00062416"/>
    <w:rsid w:val="00066EA5"/>
    <w:rsid w:val="00085B10"/>
    <w:rsid w:val="00086263"/>
    <w:rsid w:val="000A3379"/>
    <w:rsid w:val="000A67D3"/>
    <w:rsid w:val="000B15F4"/>
    <w:rsid w:val="000B3996"/>
    <w:rsid w:val="000C3C26"/>
    <w:rsid w:val="000E2B7F"/>
    <w:rsid w:val="00105712"/>
    <w:rsid w:val="00106A44"/>
    <w:rsid w:val="0011533A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1F6D58"/>
    <w:rsid w:val="00214E40"/>
    <w:rsid w:val="00223B14"/>
    <w:rsid w:val="002458CB"/>
    <w:rsid w:val="00254479"/>
    <w:rsid w:val="00257C4A"/>
    <w:rsid w:val="0029611E"/>
    <w:rsid w:val="00297528"/>
    <w:rsid w:val="002B18D8"/>
    <w:rsid w:val="002B2EB0"/>
    <w:rsid w:val="002B732F"/>
    <w:rsid w:val="00300152"/>
    <w:rsid w:val="00305122"/>
    <w:rsid w:val="00313653"/>
    <w:rsid w:val="00350F75"/>
    <w:rsid w:val="003652EA"/>
    <w:rsid w:val="003B0016"/>
    <w:rsid w:val="003B020D"/>
    <w:rsid w:val="003C09A9"/>
    <w:rsid w:val="003E7A73"/>
    <w:rsid w:val="003E7BD5"/>
    <w:rsid w:val="003F2329"/>
    <w:rsid w:val="00432EB6"/>
    <w:rsid w:val="0046405A"/>
    <w:rsid w:val="00484E6B"/>
    <w:rsid w:val="004964DA"/>
    <w:rsid w:val="00497EE5"/>
    <w:rsid w:val="004B6BB5"/>
    <w:rsid w:val="004C5A3B"/>
    <w:rsid w:val="004D12E0"/>
    <w:rsid w:val="004D1994"/>
    <w:rsid w:val="004E1CD8"/>
    <w:rsid w:val="004F5198"/>
    <w:rsid w:val="00503148"/>
    <w:rsid w:val="0052537F"/>
    <w:rsid w:val="0054529C"/>
    <w:rsid w:val="005500D8"/>
    <w:rsid w:val="005506CC"/>
    <w:rsid w:val="00557273"/>
    <w:rsid w:val="00582BE5"/>
    <w:rsid w:val="00586768"/>
    <w:rsid w:val="005B2C79"/>
    <w:rsid w:val="005E6D5B"/>
    <w:rsid w:val="005F748A"/>
    <w:rsid w:val="00601AA2"/>
    <w:rsid w:val="00601E03"/>
    <w:rsid w:val="0060301C"/>
    <w:rsid w:val="006048C9"/>
    <w:rsid w:val="006064A5"/>
    <w:rsid w:val="00621AD8"/>
    <w:rsid w:val="0064175D"/>
    <w:rsid w:val="00645BE2"/>
    <w:rsid w:val="006E44C8"/>
    <w:rsid w:val="006E5F85"/>
    <w:rsid w:val="00707FD5"/>
    <w:rsid w:val="007C66AE"/>
    <w:rsid w:val="007D434B"/>
    <w:rsid w:val="007E2E0C"/>
    <w:rsid w:val="007E5148"/>
    <w:rsid w:val="00815300"/>
    <w:rsid w:val="00847470"/>
    <w:rsid w:val="0085133E"/>
    <w:rsid w:val="00864276"/>
    <w:rsid w:val="00867708"/>
    <w:rsid w:val="008B5DE9"/>
    <w:rsid w:val="008B7A9F"/>
    <w:rsid w:val="008B7BB9"/>
    <w:rsid w:val="008C5F3B"/>
    <w:rsid w:val="008D4E04"/>
    <w:rsid w:val="008E2A2D"/>
    <w:rsid w:val="008E374A"/>
    <w:rsid w:val="008E46FE"/>
    <w:rsid w:val="00900C5C"/>
    <w:rsid w:val="00922AE1"/>
    <w:rsid w:val="009347AA"/>
    <w:rsid w:val="0094355C"/>
    <w:rsid w:val="009478E8"/>
    <w:rsid w:val="00954F34"/>
    <w:rsid w:val="00984270"/>
    <w:rsid w:val="009A3D3D"/>
    <w:rsid w:val="009A5DF8"/>
    <w:rsid w:val="009E394E"/>
    <w:rsid w:val="00A06BA9"/>
    <w:rsid w:val="00A2452B"/>
    <w:rsid w:val="00A31909"/>
    <w:rsid w:val="00A42CC4"/>
    <w:rsid w:val="00A75394"/>
    <w:rsid w:val="00A8593B"/>
    <w:rsid w:val="00A93D0F"/>
    <w:rsid w:val="00AF1716"/>
    <w:rsid w:val="00AF3B06"/>
    <w:rsid w:val="00AF51F2"/>
    <w:rsid w:val="00AF6F51"/>
    <w:rsid w:val="00B100F5"/>
    <w:rsid w:val="00B16D58"/>
    <w:rsid w:val="00B32E47"/>
    <w:rsid w:val="00B55DF8"/>
    <w:rsid w:val="00B81A44"/>
    <w:rsid w:val="00B90803"/>
    <w:rsid w:val="00B90983"/>
    <w:rsid w:val="00BA45C4"/>
    <w:rsid w:val="00BC05FB"/>
    <w:rsid w:val="00BC3AA2"/>
    <w:rsid w:val="00BC5C96"/>
    <w:rsid w:val="00BD7C27"/>
    <w:rsid w:val="00C309E9"/>
    <w:rsid w:val="00C33DD0"/>
    <w:rsid w:val="00C422AF"/>
    <w:rsid w:val="00C527ED"/>
    <w:rsid w:val="00C601D9"/>
    <w:rsid w:val="00C604D9"/>
    <w:rsid w:val="00C93ABE"/>
    <w:rsid w:val="00CC31EF"/>
    <w:rsid w:val="00CE1A93"/>
    <w:rsid w:val="00CE493A"/>
    <w:rsid w:val="00D06BAB"/>
    <w:rsid w:val="00D22815"/>
    <w:rsid w:val="00D25A4E"/>
    <w:rsid w:val="00D468F6"/>
    <w:rsid w:val="00D70978"/>
    <w:rsid w:val="00D82A52"/>
    <w:rsid w:val="00D972BA"/>
    <w:rsid w:val="00DA0527"/>
    <w:rsid w:val="00DA41AF"/>
    <w:rsid w:val="00DB16EE"/>
    <w:rsid w:val="00DC4A7F"/>
    <w:rsid w:val="00DD12F5"/>
    <w:rsid w:val="00DD761F"/>
    <w:rsid w:val="00DE2AE9"/>
    <w:rsid w:val="00DF6186"/>
    <w:rsid w:val="00E0061A"/>
    <w:rsid w:val="00E373CC"/>
    <w:rsid w:val="00E4386C"/>
    <w:rsid w:val="00E80CD8"/>
    <w:rsid w:val="00E97F99"/>
    <w:rsid w:val="00EA0EC9"/>
    <w:rsid w:val="00EB209B"/>
    <w:rsid w:val="00ED3C00"/>
    <w:rsid w:val="00EE26E0"/>
    <w:rsid w:val="00EE7C64"/>
    <w:rsid w:val="00F0483B"/>
    <w:rsid w:val="00F11D25"/>
    <w:rsid w:val="00F15E4F"/>
    <w:rsid w:val="00F17308"/>
    <w:rsid w:val="00F22289"/>
    <w:rsid w:val="00F32B6E"/>
    <w:rsid w:val="00F4091D"/>
    <w:rsid w:val="00F468A2"/>
    <w:rsid w:val="00F469F8"/>
    <w:rsid w:val="00F83740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EE7C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2023-07-27T09:18:00Z</cp:lastPrinted>
  <dcterms:created xsi:type="dcterms:W3CDTF">2023-07-27T09:20:00Z</dcterms:created>
  <dcterms:modified xsi:type="dcterms:W3CDTF">2023-09-05T11:39:00Z</dcterms:modified>
</cp:coreProperties>
</file>