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74" w:rsidRDefault="00544474" w:rsidP="005444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544474" w:rsidRPr="00B63264" w:rsidRDefault="00544474" w:rsidP="005444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</w:t>
      </w:r>
    </w:p>
    <w:p w:rsidR="00544474" w:rsidRPr="00B63264" w:rsidRDefault="00544474" w:rsidP="005444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32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конкурс </w:t>
      </w:r>
      <w:proofErr w:type="gramStart"/>
      <w:r w:rsidRPr="00B63264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B632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посаду керівник</w:t>
      </w:r>
      <w:r w:rsidRPr="00B632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ів </w:t>
      </w:r>
      <w:r w:rsidRPr="00B63264">
        <w:rPr>
          <w:rFonts w:ascii="Times New Roman" w:eastAsia="Times New Roman" w:hAnsi="Times New Roman" w:cs="Times New Roman"/>
          <w:b/>
          <w:bCs/>
          <w:sz w:val="28"/>
          <w:szCs w:val="28"/>
        </w:rPr>
        <w:t> закладу загальної середньої освіти комунальної власності </w:t>
      </w:r>
      <w:r w:rsidRPr="00B6326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Теплицької сільської ради Арцизького району Одеської області</w:t>
      </w:r>
    </w:p>
    <w:p w:rsidR="00544474" w:rsidRPr="00B63264" w:rsidRDefault="00544474" w:rsidP="005444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Положення про конкурс на посаду керівника закладу загальної середньої освіти комунальної власності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Теплицької сільської ради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(далі – Положення) розроблене на виконання Законів України «Про освіту», «Про загальну середню освіту» з урахуванням наказу Міністерства освіти і науки України від 28.03.2018 №291 «Про затвердження Типового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про конкурс на посаду керівника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державного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, комунального закладу загальної середньої освіти».</w:t>
      </w:r>
    </w:p>
    <w:p w:rsidR="00544474" w:rsidRPr="00B63264" w:rsidRDefault="00544474" w:rsidP="005444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Положення визначає механізм проведення конкурсу та призначення на посаду керівників закладів загальної середньої освіти комунальної власності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Теплицької сільської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ради за результатами проведення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відбору.</w:t>
      </w:r>
    </w:p>
    <w:p w:rsidR="00544474" w:rsidRPr="00B63264" w:rsidRDefault="00544474" w:rsidP="005444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Посаду керівника закладу загальної середньої освіти комунальної власності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Теплицької сільської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>ради, згідно Закону України «Про загальну середню освіту», може обіймати особа, яка є громадянином України, має вищу педагогічну освіту ступеня, не нижче магістра (спеціаліста), стаж педагогічної роботи не менше трьох років, а також організаторські зд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ібності, фізичний і психічний стан якої не перешкоджає виконанню професійних обов’язкі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4474" w:rsidRPr="00B63264" w:rsidRDefault="00544474" w:rsidP="005444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Призначення керівників закладів загальної середньої освіти комунальної власності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Теплицької сільської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ради здійсню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є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ідділ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освіти (далі –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освіти) за результатами конкурсного відбору, що проводиться відповідно до цього Положення, шляхом укладення строкового трудового договору строком на шість років (строком на два роки – для особи, яка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призначається на посаду керівника закладу загальної середньої освіти вперше).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Одна і та сама особа не може бути керівником відповідного закладу загальної середньої освіти комунальної власності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Теплицької сільської ради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більше ніж два строки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ідряд (до першого строку включається дворічний строк перебування на посаді керівника закладу загальної середньої освіти комунальної власності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Теплицької сільської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ради,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призначеного вперше).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комунальної власності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Теплицької сільської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>ради або продовжити роботу в тому самому закладі на іншій посаді.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4474" w:rsidRPr="00B63264" w:rsidRDefault="00544474" w:rsidP="005444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Конкурс складається з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таких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етапів: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1) прийняття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ішення про проведення конкурсу та затвердження складу конкурсної комісії;</w:t>
      </w:r>
    </w:p>
    <w:p w:rsidR="00544474" w:rsidRPr="00B63264" w:rsidRDefault="00544474" w:rsidP="00544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оприлюднення оголошення про проведення конкурсу;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3) прийняття документів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ід осіб, які виявили бажання взяти участь у конкурсі;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4) перевірка поданих документі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на відповідність установленим законодавством вимогам;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5) допущення кандидатів до участі у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конкурсному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відборі;</w:t>
      </w:r>
    </w:p>
    <w:p w:rsidR="00544474" w:rsidRPr="00B63264" w:rsidRDefault="00544474" w:rsidP="005444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ознайомлення кандидатів із закладом освіти, його трудовим колективом та представниками батьківського самоврядування закладу;</w:t>
      </w:r>
    </w:p>
    <w:p w:rsidR="00544474" w:rsidRPr="00B63264" w:rsidRDefault="00544474" w:rsidP="005444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проведення конкурсного відбору;</w:t>
      </w:r>
    </w:p>
    <w:p w:rsidR="00544474" w:rsidRPr="00B63264" w:rsidRDefault="00544474" w:rsidP="005444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визначення переможця конкурсу;</w:t>
      </w:r>
    </w:p>
    <w:p w:rsidR="00544474" w:rsidRPr="00B63264" w:rsidRDefault="00544474" w:rsidP="005444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оприлюднення результаті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конкурсу.</w:t>
      </w:r>
    </w:p>
    <w:p w:rsidR="00544474" w:rsidRPr="00B63264" w:rsidRDefault="00544474" w:rsidP="005444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Організаційне забезпечення проведення конкурсу здійсню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є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ідділ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освіти.</w:t>
      </w:r>
    </w:p>
    <w:p w:rsidR="00544474" w:rsidRPr="00B63264" w:rsidRDefault="00544474" w:rsidP="00544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Рішення про проведення конкурсу прийма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є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ідділ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освіти: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одночасно з  прийняттям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ішення про утворення нового закладу загальної середньої освіти комунальної власності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 сільської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>  ради;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не менше ніж за два місяці до завершення строкового трудового договору або контракту укладеного з керівником закладу загальної середньої освіти комунальної власності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 сільської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упродовж десяти робочих днів з дня дострокового припинення (прийняття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ішення про дострокове припинення) договору, укладеного з керівником відповідного закладу, чи визнання попереднього конкурсу таким, що не відбувся.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4474" w:rsidRPr="00B63264" w:rsidRDefault="00544474" w:rsidP="005444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Оголошення про проведення конкурсу оприлюднюються в місцевих засобах масової інформації або на офіційному веб-сайті Теплицько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сільської ради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та/або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освіти наступного робочого дня з дня прийняття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ішення про проведення конкурсу та має містити: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– найменування і місцезнаходження закладу;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– найменування посади та умови оплати праці;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кваліфікаційні вимоги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до кер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івника закладу відповідно до Закону України «Про загальну середню освіту» та Статуту відповідного закладу освіти;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– вичерпний перелі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, кінцевий термін і місце подання документів для участі у конкурсі;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дата та місце початку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конкурсного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відбору, його складові та тривалість;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ізвище та ім’я, номер телефону та адресу електронної пошти особи, яка уповноважена надавати інформацію про конкурс та приймати документи для участі у конкурсі.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4474" w:rsidRPr="00B63264" w:rsidRDefault="00544474" w:rsidP="005444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Для проведення конкурсу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ідділ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освіти формує та затверджує конкурсну комісію чисельністю від 6 до 15 осіб, до складу якої на паритетних засадах входять представники: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засновника (посадові особи органу державної влади чи депутати відповідного представницького органу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ісцевого самоврядування (не більше однієї особи від однієї фракції чи групи);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– відповідної місцевої державної адміністрації чи територіального органу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центрального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органу виконавчої влади із забезпечення якості освіти (державні службовці);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інститутів громадянського суспільства (громадських об’єднань керівників закладів освіти, професійних об’єднань педагогічних працівників,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профспілкової організації та інших громадських формувань, а також експерті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, фахівців у сфері загальної середньої освіти тощо).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робот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 конкурсної комісії з правом дорадчого голосу також можуть брати участь представники органів громадського самоврядування закладу освіти, на посаду керівника якого оголошено конкурс.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Конкурсна комі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ія є повноважною за умови присутності на її засіданні не менше двох третин від її затвердженого складу. Конкурсна комісія приймає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ішення більшістю від її затвердженого складу. У разі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івного розподілу голосів вирішальним є голос голови конкурсної комісії.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Рішення конкурсної комісії оформляється протоколом, який підписується усіма присутніми членами конкурсної комісії та оприлюднюється на офіційному веб-сайті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 сільської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ради та/або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ідділу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>освіти протягом наступного робочого дня з дня проведення засідання конкурсної комісії.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Конкурсна комісія та її члени діють на засадах неупередженості, об’єктивності, незалежності, недискримінації, відкритості, прозорості. Не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допускається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будь-яке втручання в діяльність конкурсної комісії, тиск на членів комісії та учасників конкурсу.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4474" w:rsidRPr="00B63264" w:rsidRDefault="00544474" w:rsidP="0054447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Для участі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конкурсі подають такі документи: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1) заява про участь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конкурсі з поданням згоди на обробку персональних даних, відповідно до Закону України «Про захист персональних даних» (Додатки  №1, №2);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2) автобіографія та/або резюме (за вибором учасника конкурсу);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3) копія паспорта громадянина України;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lastRenderedPageBreak/>
        <w:t>4) копія документа про вищу освіту (з додатком, що є його невід’ємною частиною) не нижче ступеня магістра (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спец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іаліста);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5) документ, що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ідтверджує володіння державною мовою;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6) копія трудової книжки чи інших документів, що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ідтверджують стаж педагогічної діяльності не менше трьох років на день їх подання;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7) довідка про відсутність судимості;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8) довідка про проходження попереднього (періодичного)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псих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іатричного огляду;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9) мотиваційний лист, складений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у дов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ільній формі.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Особа може подати інші документи, які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ідтверджуватимуть її професійні та/або моральні якості.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Визначені у цьому пункті документи подають особисто (або уповноважена згідно з довіреністю особа) до конкурсної комісії у визначений в оголошені строк, що може становити від 20 до 30 календарних дні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з дня оприлюднення оголошення про проведення конкурсу.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Уповноважена особа приймає документи за описом, копію якого надає особі, яка їх пода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є.</w:t>
      </w:r>
      <w:proofErr w:type="gramEnd"/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4474" w:rsidRPr="00B63264" w:rsidRDefault="00544474" w:rsidP="0054447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Протягом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п’яти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робочих днів з дня завершення строку подання документів для участі в конкурсі конкурсна комісія: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перев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іряє подані документи щодо відповідності установленим вимогам;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приймає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ішення про допущення та/або недопущення до участі у конкурсі;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оприлюднює на офіційному веб-сайті засновника перелік осіб, допущених до участі у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конкурсному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відборі (далі – кандидати).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До участі у конкурсі не можуть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бути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допущені особи, які: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lastRenderedPageBreak/>
        <w:t>– не можуть обіймати посаду керівника закладу загальної середньої освіти відповідно до цього Закону;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подали не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 документи, визначені цим Законом, для участі в конкурсі;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подали документи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ісля завершення строку їх подання.</w:t>
      </w:r>
    </w:p>
    <w:p w:rsidR="00544474" w:rsidRPr="00B63264" w:rsidRDefault="00544474" w:rsidP="0054447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освіти зобов’язан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організувати та забезпечити ознайомлення кандидатів із закладом загальної середньої освіти, його трудовим колективом та представниками батьківського самоврядування не пізніше 5 робочих днів до початку проведення конкурсного відбору.</w:t>
      </w:r>
    </w:p>
    <w:p w:rsidR="00544474" w:rsidRPr="00B63264" w:rsidRDefault="00544474" w:rsidP="0054447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Конкурсний відбі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переможця конкурсу здійснюється за результатами: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– перевірки на знання законодавства України у сфері загальної середньої освіти, зокрема Законів України «Про освіту», «Про загальну середню освіту», інших нормативно-правових акті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у сфері загальної середньої освіти;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перев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ірки професійних компетентностей шляхом письмового виконання ситуаційного завдання;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публічної та відкритої презентації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державною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мовою перспективного плану розвитку закладу загальної середньої освіти, а також надання відповідей на запитання членів конкурсної комісії в межах конкурсного випробування.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Перелік питань та форма перевірки знання законодавства (письмове чи комп’ютерне тестування), зразок ситуаційного завдання та критерії оцінювання тестувань і завдань визначаються у наказі Управління освіти про проведення конкурсу та оприлюднюються на офіційному веб-сайті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 сільської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ради та/або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ідділу 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освіти.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Засновник за можливості забезпечує відеофіксацію та відеотрансляцію конкурсного відбору з подальшим оприлюдненням на своєму веб-сайті відеозапису впродовж одного робочого дня з дня його проведення.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Загальна тривалість конкурсу не може перевищувати двох місяців з дня його оголошення.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4474" w:rsidRPr="00B63264" w:rsidRDefault="00544474" w:rsidP="0054447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Конкурсна комісія протягом двох робочих днів з дня завершення конкурсного відбору визначає переможця конкурсу або визнає конкурс таким, що не відбувся, та оприлюднює результати конкурсу на офіційному веб-сайті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 сільської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ради та/або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ідділу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освіти.</w:t>
      </w:r>
    </w:p>
    <w:p w:rsidR="00544474" w:rsidRPr="00B63264" w:rsidRDefault="00544474" w:rsidP="0054447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Конкурсна комі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визнає конкурс таким, що не відбувся, якщо: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відсутні заяви про участь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конкурсі;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– до участі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конкурс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>і не допущено жодного кандидата;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– жоден із кандидаті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не визначений переможцем конкурсу.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разі визнання конкурсу таким, що не відбувся, проводиться повторний конкурс.</w:t>
      </w:r>
    </w:p>
    <w:p w:rsidR="00544474" w:rsidRPr="00B63264" w:rsidRDefault="00544474" w:rsidP="0054447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Протягом трьох робочих днів з дня оприлюднення рішення про переможця конкурсу начальник</w:t>
      </w:r>
      <w:proofErr w:type="gramStart"/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  <w:r w:rsidRPr="00B63264">
        <w:rPr>
          <w:rFonts w:ascii="Times New Roman" w:eastAsia="Times New Roman" w:hAnsi="Times New Roman" w:cs="Times New Roman"/>
          <w:sz w:val="28"/>
          <w:szCs w:val="28"/>
          <w:lang w:val="uk-UA"/>
        </w:rPr>
        <w:t>ідділу</w:t>
      </w:r>
      <w:r w:rsidRPr="00B63264">
        <w:rPr>
          <w:rFonts w:ascii="Times New Roman" w:eastAsia="Times New Roman" w:hAnsi="Times New Roman" w:cs="Times New Roman"/>
          <w:sz w:val="28"/>
          <w:szCs w:val="28"/>
        </w:rPr>
        <w:t xml:space="preserve"> освіти призначає переможця конкурсу на посаду та укладає з ним строковий трудовий договір.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4474" w:rsidRPr="00B63264" w:rsidRDefault="00544474" w:rsidP="005444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32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4474" w:rsidRPr="00B63264" w:rsidRDefault="00544474" w:rsidP="00544474">
      <w:pPr>
        <w:rPr>
          <w:rFonts w:ascii="Times New Roman" w:hAnsi="Times New Roman" w:cs="Times New Roman"/>
          <w:sz w:val="28"/>
          <w:szCs w:val="28"/>
        </w:rPr>
      </w:pPr>
    </w:p>
    <w:p w:rsidR="00544474" w:rsidRPr="00B63264" w:rsidRDefault="00544474" w:rsidP="00544474">
      <w:bookmarkStart w:id="0" w:name="_GoBack"/>
      <w:bookmarkEnd w:id="0"/>
    </w:p>
    <w:p w:rsidR="008D2F43" w:rsidRDefault="008D2F43"/>
    <w:sectPr w:rsidR="008D2F43" w:rsidSect="00AC4CF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6D4A"/>
    <w:multiLevelType w:val="multilevel"/>
    <w:tmpl w:val="FCDE56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F2BC4"/>
    <w:multiLevelType w:val="multilevel"/>
    <w:tmpl w:val="6A68839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C3A86"/>
    <w:multiLevelType w:val="multilevel"/>
    <w:tmpl w:val="E06AF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405EC"/>
    <w:multiLevelType w:val="multilevel"/>
    <w:tmpl w:val="DB9222C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92177"/>
    <w:multiLevelType w:val="multilevel"/>
    <w:tmpl w:val="221C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E0F13"/>
    <w:multiLevelType w:val="multilevel"/>
    <w:tmpl w:val="08D66B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01AAD"/>
    <w:multiLevelType w:val="multilevel"/>
    <w:tmpl w:val="450AF4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45A24"/>
    <w:multiLevelType w:val="multilevel"/>
    <w:tmpl w:val="C5EEB6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744D88"/>
    <w:multiLevelType w:val="multilevel"/>
    <w:tmpl w:val="51083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857C6"/>
    <w:multiLevelType w:val="multilevel"/>
    <w:tmpl w:val="18C21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4D2D4A"/>
    <w:multiLevelType w:val="multilevel"/>
    <w:tmpl w:val="7CC88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89068C"/>
    <w:multiLevelType w:val="multilevel"/>
    <w:tmpl w:val="979C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254318"/>
    <w:multiLevelType w:val="multilevel"/>
    <w:tmpl w:val="4A18EE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385993"/>
    <w:multiLevelType w:val="multilevel"/>
    <w:tmpl w:val="2D96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D026AD"/>
    <w:multiLevelType w:val="multilevel"/>
    <w:tmpl w:val="D5A002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C57D51"/>
    <w:multiLevelType w:val="multilevel"/>
    <w:tmpl w:val="B92070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426D7E"/>
    <w:multiLevelType w:val="multilevel"/>
    <w:tmpl w:val="817CE4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5330CF"/>
    <w:multiLevelType w:val="multilevel"/>
    <w:tmpl w:val="7AD48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4"/>
  </w:num>
  <w:num w:numId="11">
    <w:abstractNumId w:val="0"/>
  </w:num>
  <w:num w:numId="12">
    <w:abstractNumId w:val="6"/>
  </w:num>
  <w:num w:numId="13">
    <w:abstractNumId w:val="15"/>
  </w:num>
  <w:num w:numId="14">
    <w:abstractNumId w:val="16"/>
  </w:num>
  <w:num w:numId="15">
    <w:abstractNumId w:val="7"/>
  </w:num>
  <w:num w:numId="16">
    <w:abstractNumId w:val="5"/>
  </w:num>
  <w:num w:numId="17">
    <w:abstractNumId w:val="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grammar="clean"/>
  <w:defaultTabStop w:val="708"/>
  <w:characterSpacingControl w:val="doNotCompress"/>
  <w:compat>
    <w:useFELayout/>
  </w:compat>
  <w:rsids>
    <w:rsidRoot w:val="00544474"/>
    <w:rsid w:val="00544474"/>
    <w:rsid w:val="008D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1538</Words>
  <Characters>8772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2021-06-16T07:58:00Z</dcterms:created>
  <dcterms:modified xsi:type="dcterms:W3CDTF">2021-06-16T07:58:00Z</dcterms:modified>
</cp:coreProperties>
</file>